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67CC" w14:textId="77777777" w:rsidR="0001075B" w:rsidRDefault="0001075B" w:rsidP="009B0466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0" w:name="_Toc457155674"/>
    </w:p>
    <w:bookmarkEnd w:id="0"/>
    <w:p w14:paraId="516BB993" w14:textId="77777777" w:rsidR="00875B1B" w:rsidRDefault="00875B1B" w:rsidP="00875B1B">
      <w:pPr>
        <w:pBdr>
          <w:bottom w:val="single" w:sz="12" w:space="1" w:color="auto"/>
        </w:pBdr>
        <w:jc w:val="center"/>
        <w:rPr>
          <w:rFonts w:ascii="Microsoft YaHei" w:eastAsia="Microsoft YaHei" w:hAnsi="Microsoft YaHei" w:cs="Arial"/>
          <w:b/>
          <w:caps/>
          <w:color w:val="0070C0"/>
          <w:sz w:val="24"/>
          <w:lang w:val="fr-FR"/>
        </w:rPr>
      </w:pPr>
      <w:r>
        <w:rPr>
          <w:rFonts w:ascii="Microsoft YaHei" w:eastAsia="Microsoft YaHei" w:hAnsi="Microsoft YaHei" w:cs="Arial" w:hint="eastAsia"/>
          <w:b/>
          <w:caps/>
          <w:color w:val="0070C0"/>
          <w:sz w:val="24"/>
          <w:lang w:val="fr-FR"/>
        </w:rPr>
        <w:t xml:space="preserve">Prospectus d’investissement SE4ALL national </w:t>
      </w:r>
    </w:p>
    <w:p w14:paraId="2CBB2CA5" w14:textId="77777777" w:rsidR="00875B1B" w:rsidRDefault="00875B1B" w:rsidP="00875B1B">
      <w:pPr>
        <w:pBdr>
          <w:bottom w:val="single" w:sz="12" w:space="1" w:color="auto"/>
        </w:pBdr>
        <w:jc w:val="center"/>
        <w:rPr>
          <w:lang w:val="fr-FR"/>
        </w:rPr>
      </w:pPr>
      <w:r>
        <w:rPr>
          <w:rFonts w:ascii="Microsoft YaHei" w:eastAsia="Microsoft YaHei" w:hAnsi="Microsoft YaHei" w:cs="Arial" w:hint="eastAsia"/>
          <w:b/>
          <w:caps/>
          <w:color w:val="0070C0"/>
          <w:sz w:val="24"/>
          <w:lang w:val="fr-FR"/>
        </w:rPr>
        <w:t>APPEL a PROJETS ayant BESOIN DE FINANCEMENT</w:t>
      </w:r>
    </w:p>
    <w:p w14:paraId="23AC9387" w14:textId="77777777" w:rsidR="0001075B" w:rsidRPr="00393B9F" w:rsidRDefault="0001075B" w:rsidP="0001075B">
      <w:pPr>
        <w:rPr>
          <w:lang w:val="fr-FR"/>
        </w:rPr>
      </w:pPr>
    </w:p>
    <w:p w14:paraId="2EA476DD" w14:textId="77777777" w:rsidR="0001075B" w:rsidRPr="00393B9F" w:rsidRDefault="0001075B" w:rsidP="0001075B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01075B" w:rsidRPr="00C215FC" w14:paraId="5601EE48" w14:textId="77777777" w:rsidTr="00127B34">
        <w:tc>
          <w:tcPr>
            <w:tcW w:w="1990" w:type="dxa"/>
          </w:tcPr>
          <w:p w14:paraId="7670C76F" w14:textId="77777777" w:rsidR="0001075B" w:rsidRPr="00C215FC" w:rsidRDefault="0001075B" w:rsidP="00127B34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301D2615" wp14:editId="694ACC1E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</w:tcPr>
          <w:p w14:paraId="5F9FF4A5" w14:textId="77777777" w:rsidR="003638B5" w:rsidRPr="00C95193" w:rsidRDefault="003638B5" w:rsidP="003638B5">
            <w:pPr>
              <w:spacing w:before="300"/>
              <w:rPr>
                <w:rFonts w:eastAsia="Microsoft YaHei UI" w:cs="Arial"/>
                <w:sz w:val="22"/>
                <w:szCs w:val="26"/>
                <w:lang w:val="fr-FR"/>
              </w:rPr>
            </w:pPr>
            <w:r w:rsidRPr="00C95193">
              <w:rPr>
                <w:rFonts w:eastAsia="Microsoft YaHei UI" w:cs="Arial"/>
                <w:sz w:val="22"/>
                <w:szCs w:val="26"/>
                <w:lang w:val="fr-FR"/>
              </w:rPr>
              <w:t>Projet financé par l’Union Européenne</w:t>
            </w:r>
          </w:p>
          <w:p w14:paraId="16793995" w14:textId="77777777" w:rsidR="0001075B" w:rsidRPr="00793F28" w:rsidRDefault="0001075B" w:rsidP="00127B34">
            <w:pPr>
              <w:spacing w:before="0"/>
              <w:rPr>
                <w:rFonts w:eastAsia="Microsoft YaHei UI" w:cs="Arial"/>
                <w:b/>
                <w:sz w:val="22"/>
                <w:szCs w:val="26"/>
                <w:lang w:val="fr-BE"/>
              </w:rPr>
            </w:pPr>
            <w:proofErr w:type="spellStart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>EuropeAid</w:t>
            </w:r>
            <w:proofErr w:type="spellEnd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>/</w:t>
            </w:r>
            <w:proofErr w:type="spellStart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>Development</w:t>
            </w:r>
            <w:proofErr w:type="spellEnd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 xml:space="preserve"> </w:t>
            </w:r>
            <w:proofErr w:type="spellStart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>Cooperation</w:t>
            </w:r>
            <w:proofErr w:type="spellEnd"/>
            <w:r w:rsidRPr="00793F28">
              <w:rPr>
                <w:rFonts w:eastAsia="Microsoft YaHei UI" w:cs="Arial"/>
                <w:b/>
                <w:sz w:val="22"/>
                <w:szCs w:val="26"/>
                <w:lang w:val="fr-BE"/>
              </w:rPr>
              <w:t xml:space="preserve"> Instrument</w:t>
            </w:r>
          </w:p>
          <w:p w14:paraId="43A2C239" w14:textId="77777777" w:rsidR="0001075B" w:rsidRPr="00C215FC" w:rsidRDefault="0001075B" w:rsidP="00127B34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231F1760" w14:textId="77777777" w:rsidR="0001075B" w:rsidRPr="00C215FC" w:rsidRDefault="0001075B" w:rsidP="0001075B">
      <w:pPr>
        <w:rPr>
          <w:rFonts w:eastAsia="Microsoft YaHei"/>
        </w:rPr>
      </w:pPr>
    </w:p>
    <w:p w14:paraId="7AD081D5" w14:textId="77777777" w:rsidR="0001075B" w:rsidRPr="00C215FC" w:rsidRDefault="0001075B" w:rsidP="0001075B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75858897" wp14:editId="1ED60610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BEEB" w14:textId="77777777" w:rsidR="0001075B" w:rsidRPr="00C215FC" w:rsidRDefault="0001075B" w:rsidP="0001075B">
      <w:pPr>
        <w:rPr>
          <w:rFonts w:eastAsia="Microsoft YaHei"/>
        </w:rPr>
      </w:pPr>
    </w:p>
    <w:p w14:paraId="3FD5FEA2" w14:textId="77777777" w:rsidR="0001075B" w:rsidRDefault="009E5AAF" w:rsidP="0001075B">
      <w:pPr>
        <w:pBdr>
          <w:bottom w:val="single" w:sz="12" w:space="1" w:color="auto"/>
        </w:pBdr>
        <w:rPr>
          <w:rFonts w:eastAsia="Microsoft YaHei"/>
          <w:szCs w:val="20"/>
          <w:lang w:val="fr-FR"/>
        </w:rPr>
      </w:pPr>
      <w:r>
        <w:rPr>
          <w:rFonts w:eastAsia="Microsoft YaHei"/>
          <w:szCs w:val="20"/>
          <w:lang w:val="fr-FR"/>
        </w:rPr>
        <w:t xml:space="preserve">Le </w:t>
      </w:r>
      <w:r w:rsidRPr="009E5AAF">
        <w:rPr>
          <w:rFonts w:eastAsia="Microsoft YaHei"/>
          <w:szCs w:val="20"/>
          <w:lang w:val="fr-FR"/>
        </w:rPr>
        <w:t>CEREEC a uni ses forces avec l'UE pour aider les Etats memb</w:t>
      </w:r>
      <w:r>
        <w:rPr>
          <w:rFonts w:eastAsia="Microsoft YaHei"/>
          <w:szCs w:val="20"/>
          <w:lang w:val="fr-FR"/>
        </w:rPr>
        <w:t>res à développer leurs Prospectus d'I</w:t>
      </w:r>
      <w:r w:rsidRPr="009E5AAF">
        <w:rPr>
          <w:rFonts w:eastAsia="Microsoft YaHei"/>
          <w:szCs w:val="20"/>
          <w:lang w:val="fr-FR"/>
        </w:rPr>
        <w:t>nvestisseme</w:t>
      </w:r>
      <w:r>
        <w:rPr>
          <w:rFonts w:eastAsia="Microsoft YaHei"/>
          <w:szCs w:val="20"/>
          <w:lang w:val="fr-FR"/>
        </w:rPr>
        <w:t>nt. Pour cette raison, la "Facilité d'Assistance Technique de l'UE (TAF) pour l’initiative «</w:t>
      </w:r>
      <w:r w:rsidRPr="009E5AAF">
        <w:rPr>
          <w:rFonts w:eastAsia="Microsoft YaHei"/>
          <w:szCs w:val="20"/>
          <w:lang w:val="fr-FR"/>
        </w:rPr>
        <w:t>Éne</w:t>
      </w:r>
      <w:r>
        <w:rPr>
          <w:rFonts w:eastAsia="Microsoft YaHei"/>
          <w:szCs w:val="20"/>
          <w:lang w:val="fr-FR"/>
        </w:rPr>
        <w:t>rgie durable pour tous »</w:t>
      </w:r>
      <w:r w:rsidRPr="009E5AAF">
        <w:rPr>
          <w:rFonts w:eastAsia="Microsoft YaHei"/>
          <w:szCs w:val="20"/>
          <w:lang w:val="fr-FR"/>
        </w:rPr>
        <w:t xml:space="preserve"> a été mobilisé (EuropeAid de contrat 2013/335152 - Afrique occidentale et centrale) afin d'aid</w:t>
      </w:r>
      <w:r>
        <w:rPr>
          <w:rFonts w:eastAsia="Microsoft YaHei"/>
          <w:szCs w:val="20"/>
          <w:lang w:val="fr-FR"/>
        </w:rPr>
        <w:t>er les pays à développer leurs Prospectus d'I</w:t>
      </w:r>
      <w:r w:rsidR="00CA49F9">
        <w:rPr>
          <w:rFonts w:eastAsia="Microsoft YaHei"/>
          <w:szCs w:val="20"/>
          <w:lang w:val="fr-FR"/>
        </w:rPr>
        <w:t xml:space="preserve">nvestissement. Cela </w:t>
      </w:r>
      <w:r w:rsidR="00CA49F9" w:rsidRPr="00656F29">
        <w:rPr>
          <w:rFonts w:eastAsia="Microsoft YaHei"/>
          <w:szCs w:val="20"/>
          <w:lang w:val="fr-FR"/>
        </w:rPr>
        <w:t>fait parti</w:t>
      </w:r>
      <w:r w:rsidR="00793F28" w:rsidRPr="00656F29">
        <w:rPr>
          <w:rFonts w:eastAsia="Microsoft YaHei"/>
          <w:szCs w:val="20"/>
          <w:lang w:val="fr-FR"/>
        </w:rPr>
        <w:t>e</w:t>
      </w:r>
      <w:r w:rsidRPr="009E5AAF">
        <w:rPr>
          <w:rFonts w:eastAsia="Microsoft YaHei"/>
          <w:szCs w:val="20"/>
          <w:lang w:val="fr-FR"/>
        </w:rPr>
        <w:t xml:space="preserve"> d'un exercice plus large coordonné et contrôlé par le SE4ALL </w:t>
      </w:r>
      <w:r>
        <w:rPr>
          <w:rFonts w:eastAsia="Microsoft YaHei"/>
          <w:szCs w:val="20"/>
          <w:lang w:val="fr-FR"/>
        </w:rPr>
        <w:t xml:space="preserve">Hub de la BAD </w:t>
      </w:r>
      <w:r w:rsidRPr="009E5AAF">
        <w:rPr>
          <w:rFonts w:eastAsia="Microsoft YaHei"/>
          <w:szCs w:val="20"/>
          <w:lang w:val="fr-FR"/>
        </w:rPr>
        <w:t>en Afrique qui est basé à Abidjan.</w:t>
      </w:r>
    </w:p>
    <w:p w14:paraId="0F966EB6" w14:textId="77777777" w:rsidR="009E5AAF" w:rsidRPr="009E5AAF" w:rsidRDefault="009E5AAF" w:rsidP="0001075B">
      <w:pPr>
        <w:pBdr>
          <w:bottom w:val="single" w:sz="12" w:space="1" w:color="auto"/>
        </w:pBdr>
        <w:rPr>
          <w:lang w:val="fr-FR"/>
        </w:rPr>
      </w:pPr>
    </w:p>
    <w:p w14:paraId="1921F823" w14:textId="77777777" w:rsidR="0001075B" w:rsidRPr="009E5AAF" w:rsidRDefault="0001075B" w:rsidP="0001075B">
      <w:pPr>
        <w:rPr>
          <w:lang w:val="fr-FR"/>
        </w:rPr>
      </w:pPr>
    </w:p>
    <w:p w14:paraId="47391D26" w14:textId="77777777" w:rsidR="00ED0361" w:rsidRPr="00BA0511" w:rsidRDefault="00ED0361" w:rsidP="00ED0361">
      <w:pPr>
        <w:rPr>
          <w:u w:val="single"/>
          <w:lang w:val="fr-FR"/>
        </w:rPr>
      </w:pPr>
      <w:r w:rsidRPr="00BA0511">
        <w:rPr>
          <w:u w:val="single"/>
          <w:lang w:val="fr-FR"/>
        </w:rPr>
        <w:t>Organismes éligibles :</w:t>
      </w:r>
    </w:p>
    <w:p w14:paraId="75200AC0" w14:textId="77777777" w:rsidR="00ED0361" w:rsidRDefault="00ED0361" w:rsidP="00ED0361">
      <w:pPr>
        <w:pStyle w:val="Pardeliste"/>
        <w:numPr>
          <w:ilvl w:val="0"/>
          <w:numId w:val="17"/>
        </w:numPr>
        <w:rPr>
          <w:lang w:val="fr-FR"/>
        </w:rPr>
      </w:pPr>
      <w:r w:rsidRPr="00E35F6C">
        <w:rPr>
          <w:lang w:val="fr-FR"/>
        </w:rPr>
        <w:t>Les investisseurs</w:t>
      </w:r>
      <w:r>
        <w:rPr>
          <w:rStyle w:val="Appelnotedebasdep"/>
          <w:lang w:val="fr-FR"/>
        </w:rPr>
        <w:footnoteReference w:id="1"/>
      </w:r>
      <w:r w:rsidRPr="00E35F6C">
        <w:rPr>
          <w:lang w:val="fr-FR"/>
        </w:rPr>
        <w:t xml:space="preserve"> et les promoteurs de projets</w:t>
      </w:r>
    </w:p>
    <w:p w14:paraId="694960AF" w14:textId="77777777" w:rsidR="00ED0361" w:rsidRDefault="00ED0361" w:rsidP="00ED0361">
      <w:pPr>
        <w:pStyle w:val="Pardeliste"/>
        <w:numPr>
          <w:ilvl w:val="0"/>
          <w:numId w:val="17"/>
        </w:numPr>
        <w:rPr>
          <w:lang w:val="fr-FR"/>
        </w:rPr>
      </w:pPr>
      <w:r w:rsidRPr="00E35F6C">
        <w:rPr>
          <w:lang w:val="fr-FR"/>
        </w:rPr>
        <w:t>Partenariat privé-public, sponsors du secteur privé</w:t>
      </w:r>
      <w:r>
        <w:rPr>
          <w:lang w:val="fr-FR"/>
        </w:rPr>
        <w:t>/public</w:t>
      </w:r>
      <w:r w:rsidRPr="00E35F6C">
        <w:rPr>
          <w:lang w:val="fr-FR"/>
        </w:rPr>
        <w:t xml:space="preserve"> </w:t>
      </w:r>
      <w:r>
        <w:rPr>
          <w:lang w:val="fr-FR"/>
        </w:rPr>
        <w:t>de</w:t>
      </w:r>
      <w:r w:rsidRPr="00E35F6C">
        <w:rPr>
          <w:lang w:val="fr-FR"/>
        </w:rPr>
        <w:t xml:space="preserve"> programme</w:t>
      </w:r>
      <w:r>
        <w:rPr>
          <w:lang w:val="fr-FR"/>
        </w:rPr>
        <w:t>s et projets d'investissement</w:t>
      </w:r>
    </w:p>
    <w:p w14:paraId="3F0EFA02" w14:textId="77777777" w:rsidR="00ED0361" w:rsidRPr="00ED0361" w:rsidRDefault="00ED0361" w:rsidP="00ED0361">
      <w:pPr>
        <w:pStyle w:val="Pardeliste"/>
        <w:numPr>
          <w:ilvl w:val="0"/>
          <w:numId w:val="17"/>
        </w:numPr>
        <w:rPr>
          <w:lang w:val="fr-FR"/>
        </w:rPr>
      </w:pPr>
      <w:r w:rsidRPr="00E35F6C">
        <w:rPr>
          <w:lang w:val="fr-FR"/>
        </w:rPr>
        <w:t>Organisations non- gouvernementales et les organisations de la société civile</w:t>
      </w:r>
    </w:p>
    <w:p w14:paraId="3C99EFCD" w14:textId="77777777" w:rsidR="009E5AAF" w:rsidRPr="00793F28" w:rsidRDefault="009E5AAF" w:rsidP="009E5AAF">
      <w:pPr>
        <w:tabs>
          <w:tab w:val="left" w:pos="6789"/>
        </w:tabs>
        <w:rPr>
          <w:u w:val="single"/>
          <w:lang w:val="fr-BE"/>
        </w:rPr>
      </w:pPr>
      <w:r w:rsidRPr="00793F28">
        <w:rPr>
          <w:u w:val="single"/>
          <w:lang w:val="fr-BE"/>
        </w:rPr>
        <w:t>Instructions générales:</w:t>
      </w:r>
    </w:p>
    <w:p w14:paraId="7891537A" w14:textId="77777777" w:rsidR="009E5AAF" w:rsidRPr="009E5AAF" w:rsidRDefault="009E5AAF" w:rsidP="009E5AAF">
      <w:pPr>
        <w:pStyle w:val="Pardeliste"/>
        <w:ind w:hanging="360"/>
        <w:rPr>
          <w:lang w:val="fr-FR"/>
        </w:rPr>
      </w:pPr>
      <w:r w:rsidRPr="009E5AAF">
        <w:rPr>
          <w:lang w:val="fr-FR"/>
        </w:rPr>
        <w:t>• Maximum 3 pages par fiche projet;</w:t>
      </w:r>
    </w:p>
    <w:p w14:paraId="7A3C5E83" w14:textId="77777777" w:rsidR="009E5AAF" w:rsidRPr="009E5AAF" w:rsidRDefault="009E5AAF" w:rsidP="009E5AAF">
      <w:pPr>
        <w:pStyle w:val="Pardeliste"/>
        <w:ind w:hanging="360"/>
        <w:rPr>
          <w:lang w:val="fr-FR"/>
        </w:rPr>
      </w:pPr>
      <w:r w:rsidRPr="009E5AAF">
        <w:rPr>
          <w:lang w:val="fr-FR"/>
        </w:rPr>
        <w:t>• Seuls les projets soumis en utilisant le</w:t>
      </w:r>
      <w:r>
        <w:rPr>
          <w:lang w:val="fr-FR"/>
        </w:rPr>
        <w:t>s</w:t>
      </w:r>
      <w:r w:rsidR="003638B5">
        <w:rPr>
          <w:lang w:val="fr-FR"/>
        </w:rPr>
        <w:t xml:space="preserve"> </w:t>
      </w:r>
      <w:proofErr w:type="spellStart"/>
      <w:r w:rsidRPr="009E5AAF">
        <w:rPr>
          <w:lang w:val="fr-FR"/>
        </w:rPr>
        <w:t>template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officiels des fiches projet</w:t>
      </w:r>
      <w:r w:rsidR="003638B5">
        <w:rPr>
          <w:lang w:val="fr-FR"/>
        </w:rPr>
        <w:t>s seront examiné</w:t>
      </w:r>
      <w:r w:rsidRPr="009E5AAF">
        <w:rPr>
          <w:lang w:val="fr-FR"/>
        </w:rPr>
        <w:t>s;</w:t>
      </w:r>
    </w:p>
    <w:p w14:paraId="7902B6B5" w14:textId="77777777" w:rsidR="009E5AAF" w:rsidRPr="009E5AAF" w:rsidRDefault="009E5AAF" w:rsidP="009E5AAF">
      <w:pPr>
        <w:pStyle w:val="Pardeliste"/>
        <w:ind w:hanging="360"/>
        <w:rPr>
          <w:lang w:val="fr-FR"/>
        </w:rPr>
      </w:pPr>
      <w:r w:rsidRPr="009E5AAF">
        <w:rPr>
          <w:lang w:val="fr-FR"/>
        </w:rPr>
        <w:t>• Seules les fiches de projets complète</w:t>
      </w:r>
      <w:r>
        <w:rPr>
          <w:lang w:val="fr-FR"/>
        </w:rPr>
        <w:t>s seront</w:t>
      </w:r>
      <w:r w:rsidRPr="009E5AAF">
        <w:rPr>
          <w:lang w:val="fr-FR"/>
        </w:rPr>
        <w:t xml:space="preserve"> examiné</w:t>
      </w:r>
      <w:r>
        <w:rPr>
          <w:lang w:val="fr-FR"/>
        </w:rPr>
        <w:t>es</w:t>
      </w:r>
      <w:r w:rsidRPr="009E5AAF">
        <w:rPr>
          <w:lang w:val="fr-FR"/>
        </w:rPr>
        <w:t>;</w:t>
      </w:r>
    </w:p>
    <w:p w14:paraId="782825FA" w14:textId="77777777" w:rsidR="009E5AAF" w:rsidRPr="00793F28" w:rsidRDefault="009E5AAF" w:rsidP="009E5AAF">
      <w:pPr>
        <w:pStyle w:val="Pardeliste"/>
        <w:ind w:hanging="360"/>
        <w:rPr>
          <w:lang w:val="fr-BE"/>
        </w:rPr>
      </w:pPr>
      <w:r w:rsidRPr="00793F28">
        <w:rPr>
          <w:lang w:val="fr-BE"/>
        </w:rPr>
        <w:t>• Le promoteur</w:t>
      </w:r>
      <w:r w:rsidR="003638B5" w:rsidRPr="00793F28">
        <w:rPr>
          <w:lang w:val="fr-BE"/>
        </w:rPr>
        <w:t xml:space="preserve"> </w:t>
      </w:r>
      <w:r w:rsidRPr="00793F28">
        <w:rPr>
          <w:lang w:val="fr-BE"/>
        </w:rPr>
        <w:t>doit indiquer s'il y a des informations sensibles qui ne doivent pas être publiées.</w:t>
      </w:r>
    </w:p>
    <w:p w14:paraId="3745DB23" w14:textId="77777777" w:rsidR="009E5AAF" w:rsidRPr="009E5AAF" w:rsidRDefault="009E5AAF" w:rsidP="009E5AAF">
      <w:pPr>
        <w:tabs>
          <w:tab w:val="left" w:pos="6789"/>
        </w:tabs>
        <w:rPr>
          <w:lang w:val="fr-FR"/>
        </w:rPr>
      </w:pPr>
      <w:r w:rsidRPr="00793F28">
        <w:rPr>
          <w:u w:val="single"/>
          <w:lang w:val="fr-BE"/>
        </w:rPr>
        <w:t>Instructions pour la soumission:</w:t>
      </w:r>
    </w:p>
    <w:p w14:paraId="0DF4962D" w14:textId="77777777" w:rsidR="009E5AAF" w:rsidRPr="00656F29" w:rsidRDefault="009E5AAF" w:rsidP="009E5AAF">
      <w:pPr>
        <w:pStyle w:val="Pardeliste"/>
        <w:ind w:hanging="360"/>
        <w:rPr>
          <w:lang w:val="fr-FR"/>
        </w:rPr>
      </w:pPr>
      <w:r w:rsidRPr="009E5AAF">
        <w:rPr>
          <w:lang w:val="fr-FR"/>
        </w:rPr>
        <w:t xml:space="preserve">• </w:t>
      </w:r>
      <w:r w:rsidR="00151C41" w:rsidRPr="00656F29">
        <w:rPr>
          <w:lang w:val="fr-FR"/>
        </w:rPr>
        <w:t>Les</w:t>
      </w:r>
      <w:r w:rsidR="00151C41">
        <w:rPr>
          <w:lang w:val="fr-FR"/>
        </w:rPr>
        <w:t xml:space="preserve"> f</w:t>
      </w:r>
      <w:r w:rsidRPr="009E5AAF">
        <w:rPr>
          <w:lang w:val="fr-FR"/>
        </w:rPr>
        <w:t>iches de projet doivent être soumis</w:t>
      </w:r>
      <w:r w:rsidR="003638B5">
        <w:rPr>
          <w:lang w:val="fr-FR"/>
        </w:rPr>
        <w:t>es</w:t>
      </w:r>
      <w:r w:rsidRPr="009E5AAF">
        <w:rPr>
          <w:lang w:val="fr-FR"/>
        </w:rPr>
        <w:t xml:space="preserve"> par </w:t>
      </w:r>
      <w:proofErr w:type="gramStart"/>
      <w:r w:rsidRPr="009E5AAF">
        <w:rPr>
          <w:lang w:val="fr-FR"/>
        </w:rPr>
        <w:t>courriel:</w:t>
      </w:r>
      <w:proofErr w:type="gramEnd"/>
      <w:r w:rsidRPr="009E5AAF">
        <w:rPr>
          <w:lang w:val="fr-FR"/>
        </w:rPr>
        <w:t xml:space="preserve"> </w:t>
      </w:r>
      <w:r w:rsidR="00DA60EF" w:rsidRPr="00892EDD">
        <w:rPr>
          <w:b/>
          <w:color w:val="1F497D" w:themeColor="text2"/>
          <w:u w:val="single"/>
          <w:lang w:val="fr-FR"/>
        </w:rPr>
        <w:t>se4all.ip.team3@gmail.com</w:t>
      </w:r>
    </w:p>
    <w:p w14:paraId="7B31E242" w14:textId="77777777" w:rsidR="00207845" w:rsidRDefault="009E5AAF" w:rsidP="009E5AAF">
      <w:pPr>
        <w:pStyle w:val="Pardeliste"/>
        <w:ind w:hanging="360"/>
        <w:rPr>
          <w:b/>
          <w:lang w:val="fr-FR"/>
        </w:rPr>
      </w:pPr>
      <w:r w:rsidRPr="009E5AAF">
        <w:rPr>
          <w:lang w:val="fr-FR"/>
        </w:rPr>
        <w:t>• Date limite pour la soumission des fiches</w:t>
      </w:r>
      <w:r>
        <w:rPr>
          <w:lang w:val="fr-FR"/>
        </w:rPr>
        <w:t xml:space="preserve"> projets</w:t>
      </w:r>
      <w:r w:rsidR="003638B5">
        <w:rPr>
          <w:lang w:val="fr-FR"/>
        </w:rPr>
        <w:t xml:space="preserve"> : </w:t>
      </w:r>
      <w:r w:rsidR="00DA60EF">
        <w:rPr>
          <w:b/>
          <w:lang w:val="fr-FR"/>
        </w:rPr>
        <w:t>15 Novembre</w:t>
      </w:r>
      <w:r w:rsidRPr="009E5AAF">
        <w:rPr>
          <w:b/>
          <w:lang w:val="fr-FR"/>
        </w:rPr>
        <w:t xml:space="preserve"> 2016</w:t>
      </w:r>
      <w:bookmarkStart w:id="1" w:name="_GoBack"/>
      <w:bookmarkEnd w:id="1"/>
    </w:p>
    <w:p w14:paraId="43C1FABB" w14:textId="77777777" w:rsidR="00483E90" w:rsidRPr="00824912" w:rsidRDefault="00D356C1" w:rsidP="00FA2033">
      <w:pPr>
        <w:tabs>
          <w:tab w:val="left" w:pos="6789"/>
        </w:tabs>
        <w:rPr>
          <w:u w:val="single"/>
          <w:lang w:val="fr-FR"/>
        </w:rPr>
      </w:pPr>
      <w:bookmarkStart w:id="2" w:name="_Toc457155675"/>
      <w:r w:rsidRPr="00824912">
        <w:rPr>
          <w:bCs/>
          <w:u w:val="single"/>
          <w:lang w:val="fr-FR"/>
        </w:rPr>
        <w:lastRenderedPageBreak/>
        <w:t xml:space="preserve">Les critères de sélection généraux: </w:t>
      </w:r>
    </w:p>
    <w:p w14:paraId="03BCC269" w14:textId="77777777" w:rsidR="00483E90" w:rsidRPr="00D356C1" w:rsidRDefault="005F5D74" w:rsidP="005F5D74">
      <w:pPr>
        <w:numPr>
          <w:ilvl w:val="0"/>
          <w:numId w:val="8"/>
        </w:numPr>
        <w:tabs>
          <w:tab w:val="clear" w:pos="360"/>
          <w:tab w:val="left" w:pos="6789"/>
        </w:tabs>
        <w:rPr>
          <w:lang w:val="fr-FR"/>
        </w:rPr>
      </w:pPr>
      <w:r w:rsidRPr="00D356C1">
        <w:rPr>
          <w:lang w:val="fr-FR"/>
        </w:rPr>
        <w:t>Priorisation des projets identif</w:t>
      </w:r>
      <w:r w:rsidR="00E90F3F">
        <w:rPr>
          <w:lang w:val="fr-FR"/>
        </w:rPr>
        <w:t>iés ou définis dans la Agenda</w:t>
      </w:r>
      <w:r w:rsidR="00824912">
        <w:rPr>
          <w:lang w:val="fr-FR"/>
        </w:rPr>
        <w:t xml:space="preserve"> A</w:t>
      </w:r>
      <w:r w:rsidRPr="00D356C1">
        <w:rPr>
          <w:lang w:val="fr-FR"/>
        </w:rPr>
        <w:t>ction</w:t>
      </w:r>
      <w:r w:rsidR="00824912">
        <w:rPr>
          <w:lang w:val="fr-FR"/>
        </w:rPr>
        <w:t xml:space="preserve"> SE4ALL</w:t>
      </w:r>
      <w:r w:rsidRPr="00D356C1">
        <w:rPr>
          <w:lang w:val="fr-FR"/>
        </w:rPr>
        <w:t xml:space="preserve"> / Plans</w:t>
      </w:r>
      <w:r w:rsidR="00824912">
        <w:rPr>
          <w:lang w:val="fr-FR"/>
        </w:rPr>
        <w:t xml:space="preserve"> sectorielles</w:t>
      </w:r>
    </w:p>
    <w:p w14:paraId="7B7AEDE3" w14:textId="77777777" w:rsidR="00483E90" w:rsidRPr="00D356C1" w:rsidRDefault="005F5D74" w:rsidP="005F5D74">
      <w:pPr>
        <w:numPr>
          <w:ilvl w:val="0"/>
          <w:numId w:val="8"/>
        </w:numPr>
        <w:tabs>
          <w:tab w:val="left" w:pos="6789"/>
        </w:tabs>
        <w:rPr>
          <w:lang w:val="fr-FR"/>
        </w:rPr>
      </w:pPr>
      <w:r w:rsidRPr="00D356C1">
        <w:rPr>
          <w:lang w:val="fr-FR"/>
        </w:rPr>
        <w:t>Adaptabilité à l'environnement favorable actuel</w:t>
      </w:r>
      <w:r w:rsidR="00D356C1">
        <w:rPr>
          <w:lang w:val="fr-FR"/>
        </w:rPr>
        <w:t xml:space="preserve"> : </w:t>
      </w:r>
    </w:p>
    <w:p w14:paraId="36052310" w14:textId="77777777" w:rsidR="0022455E" w:rsidRDefault="005F5D74" w:rsidP="005F5D74">
      <w:pPr>
        <w:pStyle w:val="Pardeliste"/>
        <w:numPr>
          <w:ilvl w:val="0"/>
          <w:numId w:val="11"/>
        </w:numPr>
        <w:tabs>
          <w:tab w:val="left" w:pos="6789"/>
        </w:tabs>
        <w:rPr>
          <w:lang w:val="fr-FR"/>
        </w:rPr>
      </w:pPr>
      <w:r w:rsidRPr="0022455E">
        <w:rPr>
          <w:lang w:val="fr-FR"/>
        </w:rPr>
        <w:t>Suivre le processus d'appel d'offres mis en place par le gouvernement pour les EnR-modèle d'approvisionnement/ modèle d'entente directe- PPA négocié cas par cas (</w:t>
      </w:r>
      <w:r w:rsidRPr="005A774B">
        <w:rPr>
          <w:i/>
          <w:lang w:val="fr-FR"/>
        </w:rPr>
        <w:t>Applicable uniquement aux projets de</w:t>
      </w:r>
      <w:r w:rsidR="00FA2033" w:rsidRPr="005A774B">
        <w:rPr>
          <w:i/>
          <w:lang w:val="fr-FR"/>
        </w:rPr>
        <w:t xml:space="preserve"> la pipeline</w:t>
      </w:r>
      <w:r w:rsidRPr="005A774B">
        <w:rPr>
          <w:i/>
          <w:lang w:val="fr-FR"/>
        </w:rPr>
        <w:t xml:space="preserve"> 1</w:t>
      </w:r>
      <w:r w:rsidRPr="0022455E">
        <w:rPr>
          <w:lang w:val="fr-FR"/>
        </w:rPr>
        <w:t>)</w:t>
      </w:r>
    </w:p>
    <w:p w14:paraId="7E1EF18E" w14:textId="77777777" w:rsidR="0022455E" w:rsidRDefault="005F5D74" w:rsidP="005F5D74">
      <w:pPr>
        <w:pStyle w:val="Pardeliste"/>
        <w:numPr>
          <w:ilvl w:val="0"/>
          <w:numId w:val="11"/>
        </w:numPr>
        <w:tabs>
          <w:tab w:val="left" w:pos="6789"/>
        </w:tabs>
        <w:rPr>
          <w:lang w:val="fr-FR"/>
        </w:rPr>
      </w:pPr>
      <w:r w:rsidRPr="0022455E">
        <w:rPr>
          <w:lang w:val="fr-FR"/>
        </w:rPr>
        <w:t xml:space="preserve">Suivre le processus </w:t>
      </w:r>
      <w:r w:rsidR="00FA2033" w:rsidRPr="0022455E">
        <w:rPr>
          <w:lang w:val="fr-FR"/>
        </w:rPr>
        <w:t>d’appels</w:t>
      </w:r>
      <w:r w:rsidRPr="0022455E">
        <w:rPr>
          <w:lang w:val="fr-FR"/>
        </w:rPr>
        <w:t xml:space="preserve"> </w:t>
      </w:r>
      <w:r w:rsidR="00FA2033" w:rsidRPr="0022455E">
        <w:rPr>
          <w:lang w:val="fr-FR"/>
        </w:rPr>
        <w:t>d’offres établies</w:t>
      </w:r>
      <w:r w:rsidRPr="0022455E">
        <w:rPr>
          <w:lang w:val="fr-FR"/>
        </w:rPr>
        <w:t xml:space="preserve"> par ASER pour l’approvisionnement de projets hors réseau (concessions et ERIL). (</w:t>
      </w:r>
      <w:r w:rsidRPr="005A774B">
        <w:rPr>
          <w:i/>
          <w:lang w:val="fr-FR"/>
        </w:rPr>
        <w:t>Applicable uniquement aux projets de la p</w:t>
      </w:r>
      <w:r w:rsidR="00FA2033" w:rsidRPr="005A774B">
        <w:rPr>
          <w:i/>
          <w:lang w:val="fr-FR"/>
        </w:rPr>
        <w:t xml:space="preserve">ipeline </w:t>
      </w:r>
      <w:r w:rsidRPr="005A774B">
        <w:rPr>
          <w:i/>
          <w:lang w:val="fr-FR"/>
        </w:rPr>
        <w:t>2</w:t>
      </w:r>
      <w:r w:rsidRPr="0022455E">
        <w:rPr>
          <w:lang w:val="fr-FR"/>
        </w:rPr>
        <w:t>).</w:t>
      </w:r>
    </w:p>
    <w:p w14:paraId="0425BF23" w14:textId="77777777" w:rsidR="00D356C1" w:rsidRPr="0022455E" w:rsidRDefault="005F5D74" w:rsidP="005F5D74">
      <w:pPr>
        <w:pStyle w:val="Pardeliste"/>
        <w:numPr>
          <w:ilvl w:val="0"/>
          <w:numId w:val="11"/>
        </w:numPr>
        <w:tabs>
          <w:tab w:val="left" w:pos="6789"/>
        </w:tabs>
        <w:rPr>
          <w:lang w:val="fr-FR"/>
        </w:rPr>
      </w:pPr>
      <w:r w:rsidRPr="0022455E">
        <w:rPr>
          <w:lang w:val="fr-FR"/>
        </w:rPr>
        <w:t xml:space="preserve">Biogaz / cuisinières doivent être développées </w:t>
      </w:r>
      <w:r w:rsidR="005A774B">
        <w:rPr>
          <w:lang w:val="fr-FR"/>
        </w:rPr>
        <w:t>dans le cadre du programme PNB</w:t>
      </w:r>
      <w:r w:rsidRPr="0022455E">
        <w:rPr>
          <w:lang w:val="fr-FR"/>
        </w:rPr>
        <w:t xml:space="preserve"> (</w:t>
      </w:r>
      <w:r w:rsidRPr="005A774B">
        <w:rPr>
          <w:i/>
          <w:lang w:val="fr-FR"/>
        </w:rPr>
        <w:t>applicable uniquement aux projets de la pipeline 3</w:t>
      </w:r>
      <w:r w:rsidRPr="0022455E">
        <w:rPr>
          <w:lang w:val="fr-FR"/>
        </w:rPr>
        <w:t>)</w:t>
      </w:r>
    </w:p>
    <w:p w14:paraId="37226095" w14:textId="77777777" w:rsidR="00483E90" w:rsidRPr="00824912" w:rsidRDefault="00D356C1" w:rsidP="00D356C1">
      <w:pPr>
        <w:tabs>
          <w:tab w:val="left" w:pos="6789"/>
        </w:tabs>
        <w:rPr>
          <w:u w:val="single"/>
          <w:lang w:val="fr-FR"/>
        </w:rPr>
      </w:pPr>
      <w:r w:rsidRPr="00824912">
        <w:rPr>
          <w:bCs/>
          <w:u w:val="single"/>
          <w:lang w:val="fr-FR"/>
        </w:rPr>
        <w:t xml:space="preserve">Les critères de sélection techniques : </w:t>
      </w:r>
    </w:p>
    <w:p w14:paraId="3CDFF6D1" w14:textId="77777777" w:rsidR="00483E90" w:rsidRPr="00D7161D" w:rsidRDefault="005F5D74" w:rsidP="005F5D74">
      <w:pPr>
        <w:numPr>
          <w:ilvl w:val="0"/>
          <w:numId w:val="9"/>
        </w:numPr>
        <w:tabs>
          <w:tab w:val="left" w:pos="6789"/>
        </w:tabs>
        <w:rPr>
          <w:lang w:val="en-US"/>
        </w:rPr>
      </w:pPr>
      <w:r w:rsidRPr="00D7161D">
        <w:rPr>
          <w:lang w:val="fr-FR"/>
        </w:rPr>
        <w:t>Technologie commercialisé/</w:t>
      </w:r>
      <w:r w:rsidR="00D7161D" w:rsidRPr="00D7161D">
        <w:rPr>
          <w:lang w:val="fr-FR"/>
        </w:rPr>
        <w:t>prouvée</w:t>
      </w:r>
    </w:p>
    <w:p w14:paraId="770C7CB9" w14:textId="77777777" w:rsidR="00483E90" w:rsidRPr="00D7161D" w:rsidRDefault="005F5D74" w:rsidP="005F5D74">
      <w:pPr>
        <w:numPr>
          <w:ilvl w:val="0"/>
          <w:numId w:val="9"/>
        </w:numPr>
        <w:tabs>
          <w:tab w:val="left" w:pos="6789"/>
        </w:tabs>
        <w:rPr>
          <w:lang w:val="en-US"/>
        </w:rPr>
      </w:pPr>
      <w:r w:rsidRPr="00D7161D">
        <w:rPr>
          <w:lang w:val="fr-FR"/>
        </w:rPr>
        <w:t>Disponibilité de la ressource</w:t>
      </w:r>
    </w:p>
    <w:p w14:paraId="3519CC61" w14:textId="77777777" w:rsidR="00483E90" w:rsidRPr="00D7161D" w:rsidRDefault="005F5D74" w:rsidP="005F5D74">
      <w:pPr>
        <w:numPr>
          <w:ilvl w:val="0"/>
          <w:numId w:val="9"/>
        </w:numPr>
        <w:tabs>
          <w:tab w:val="left" w:pos="6789"/>
        </w:tabs>
        <w:rPr>
          <w:lang w:val="fr-FR"/>
        </w:rPr>
      </w:pPr>
      <w:r w:rsidRPr="00D7161D">
        <w:rPr>
          <w:lang w:val="fr-FR"/>
        </w:rPr>
        <w:t>Les documents techniques nécessaires (</w:t>
      </w:r>
      <w:r w:rsidRPr="005A774B">
        <w:rPr>
          <w:i/>
          <w:lang w:val="fr-FR"/>
        </w:rPr>
        <w:t>seulement applicable aux projets sur le court terme</w:t>
      </w:r>
      <w:r w:rsidRPr="00D7161D">
        <w:rPr>
          <w:lang w:val="fr-FR"/>
        </w:rPr>
        <w:t>)</w:t>
      </w:r>
    </w:p>
    <w:p w14:paraId="39C272CA" w14:textId="77777777" w:rsidR="00D356C1" w:rsidRPr="00D7161D" w:rsidRDefault="00D356C1" w:rsidP="005F5D74">
      <w:pPr>
        <w:pStyle w:val="Pardeliste"/>
        <w:numPr>
          <w:ilvl w:val="0"/>
          <w:numId w:val="10"/>
        </w:numPr>
        <w:tabs>
          <w:tab w:val="left" w:pos="6789"/>
        </w:tabs>
        <w:rPr>
          <w:lang w:val="fr-FR"/>
        </w:rPr>
      </w:pPr>
      <w:r w:rsidRPr="00D7161D">
        <w:rPr>
          <w:lang w:val="fr-FR"/>
        </w:rPr>
        <w:t>l'évaluation pré-impact (par exemple social, environnemental ou tout autre requis par la réglementation)</w:t>
      </w:r>
    </w:p>
    <w:p w14:paraId="73BA8925" w14:textId="77777777" w:rsidR="00D356C1" w:rsidRPr="00D7161D" w:rsidRDefault="00D356C1" w:rsidP="005F5D74">
      <w:pPr>
        <w:pStyle w:val="Pardeliste"/>
        <w:numPr>
          <w:ilvl w:val="0"/>
          <w:numId w:val="10"/>
        </w:numPr>
        <w:tabs>
          <w:tab w:val="left" w:pos="6789"/>
        </w:tabs>
        <w:rPr>
          <w:lang w:val="fr-FR"/>
        </w:rPr>
      </w:pPr>
      <w:r w:rsidRPr="00D7161D">
        <w:rPr>
          <w:lang w:val="fr-FR"/>
        </w:rPr>
        <w:t xml:space="preserve">l'étude de </w:t>
      </w:r>
      <w:proofErr w:type="spellStart"/>
      <w:r w:rsidRPr="00D7161D">
        <w:rPr>
          <w:lang w:val="fr-FR"/>
        </w:rPr>
        <w:t>pré-faisabilité</w:t>
      </w:r>
      <w:proofErr w:type="spellEnd"/>
      <w:r w:rsidRPr="00D7161D">
        <w:rPr>
          <w:lang w:val="fr-FR"/>
        </w:rPr>
        <w:t xml:space="preserve"> ou d'un projet d'étude activité préparatoire</w:t>
      </w:r>
      <w:r w:rsidRPr="00D7161D">
        <w:rPr>
          <w:lang w:val="fr-FR"/>
        </w:rPr>
        <w:tab/>
      </w:r>
    </w:p>
    <w:p w14:paraId="562C4182" w14:textId="77777777" w:rsidR="00D7161D" w:rsidRDefault="00D356C1" w:rsidP="005F5D74">
      <w:pPr>
        <w:pStyle w:val="Pardeliste"/>
        <w:numPr>
          <w:ilvl w:val="0"/>
          <w:numId w:val="10"/>
        </w:numPr>
        <w:tabs>
          <w:tab w:val="left" w:pos="6789"/>
        </w:tabs>
        <w:rPr>
          <w:lang w:val="fr-FR"/>
        </w:rPr>
      </w:pPr>
      <w:r w:rsidRPr="00D7161D">
        <w:rPr>
          <w:lang w:val="fr-FR"/>
        </w:rPr>
        <w:t>l'identification du site qui peut être visité</w:t>
      </w:r>
    </w:p>
    <w:p w14:paraId="7AD9F5CF" w14:textId="77777777" w:rsidR="00D7161D" w:rsidRPr="00D7161D" w:rsidRDefault="00D7161D" w:rsidP="00D7161D">
      <w:pPr>
        <w:pStyle w:val="Pardeliste"/>
        <w:tabs>
          <w:tab w:val="left" w:pos="6789"/>
        </w:tabs>
        <w:rPr>
          <w:lang w:val="fr-FR"/>
        </w:rPr>
      </w:pPr>
    </w:p>
    <w:p w14:paraId="16B80162" w14:textId="77777777" w:rsidR="00FA2033" w:rsidRPr="00EC40B1" w:rsidRDefault="005F5D74" w:rsidP="005F5D74">
      <w:pPr>
        <w:pStyle w:val="Pardeliste"/>
        <w:numPr>
          <w:ilvl w:val="0"/>
          <w:numId w:val="12"/>
        </w:numPr>
        <w:tabs>
          <w:tab w:val="left" w:pos="6789"/>
        </w:tabs>
        <w:rPr>
          <w:lang w:val="fr-FR"/>
        </w:rPr>
      </w:pPr>
      <w:r w:rsidRPr="00D7161D">
        <w:rPr>
          <w:lang w:val="fr-FR"/>
        </w:rPr>
        <w:t>Projets qui impliquent la participation des artisans locaux (</w:t>
      </w:r>
      <w:r w:rsidRPr="005A774B">
        <w:rPr>
          <w:i/>
          <w:lang w:val="fr-FR"/>
        </w:rPr>
        <w:t>uniquement applicable aux projets du pipeline 3- foyers améliorés</w:t>
      </w:r>
      <w:r w:rsidRPr="00D7161D">
        <w:rPr>
          <w:lang w:val="fr-FR"/>
        </w:rPr>
        <w:t>)</w:t>
      </w:r>
    </w:p>
    <w:p w14:paraId="2C19D7C2" w14:textId="77777777" w:rsidR="00483E90" w:rsidRPr="00824912" w:rsidRDefault="00EC40B1" w:rsidP="00EC40B1">
      <w:pPr>
        <w:tabs>
          <w:tab w:val="left" w:pos="6789"/>
        </w:tabs>
        <w:rPr>
          <w:u w:val="single"/>
          <w:lang w:val="fr-FR"/>
        </w:rPr>
      </w:pPr>
      <w:r w:rsidRPr="00824912">
        <w:rPr>
          <w:bCs/>
          <w:u w:val="single"/>
          <w:lang w:val="fr-FR"/>
        </w:rPr>
        <w:t>Les critères de viabilité économique généraux :</w:t>
      </w:r>
    </w:p>
    <w:p w14:paraId="7676E811" w14:textId="77777777" w:rsidR="00483E90" w:rsidRPr="00EC40B1" w:rsidRDefault="005F5D74" w:rsidP="005F5D74">
      <w:pPr>
        <w:numPr>
          <w:ilvl w:val="0"/>
          <w:numId w:val="13"/>
        </w:numPr>
        <w:tabs>
          <w:tab w:val="clear" w:pos="360"/>
          <w:tab w:val="left" w:pos="6789"/>
        </w:tabs>
        <w:rPr>
          <w:lang w:val="fr-FR"/>
        </w:rPr>
      </w:pPr>
      <w:r w:rsidRPr="00EC40B1">
        <w:rPr>
          <w:lang w:val="fr-FR"/>
        </w:rPr>
        <w:t>l'évaluation économique et financière, la composition dette / fonds propres et la structuration financière (</w:t>
      </w:r>
      <w:r w:rsidRPr="005A774B">
        <w:rPr>
          <w:i/>
          <w:lang w:val="fr-FR"/>
        </w:rPr>
        <w:t>seulement applicable aux projets sur le court terme</w:t>
      </w:r>
      <w:r w:rsidRPr="00EC40B1">
        <w:rPr>
          <w:lang w:val="fr-FR"/>
        </w:rPr>
        <w:t>)</w:t>
      </w:r>
    </w:p>
    <w:p w14:paraId="4AB1D607" w14:textId="77777777" w:rsidR="00483E90" w:rsidRPr="00EC40B1" w:rsidRDefault="005F5D74" w:rsidP="005F5D74">
      <w:pPr>
        <w:numPr>
          <w:ilvl w:val="0"/>
          <w:numId w:val="13"/>
        </w:numPr>
        <w:tabs>
          <w:tab w:val="clear" w:pos="360"/>
          <w:tab w:val="left" w:pos="6789"/>
        </w:tabs>
        <w:rPr>
          <w:lang w:val="fr-FR"/>
        </w:rPr>
      </w:pPr>
      <w:r w:rsidRPr="00EC40B1">
        <w:rPr>
          <w:lang w:val="fr-FR"/>
        </w:rPr>
        <w:t>Un promoteur capable de présenter une demande de</w:t>
      </w:r>
      <w:r w:rsidR="005A774B">
        <w:rPr>
          <w:lang w:val="fr-FR"/>
        </w:rPr>
        <w:t xml:space="preserve"> financement initiale et engagé</w:t>
      </w:r>
      <w:r w:rsidRPr="00EC40B1">
        <w:rPr>
          <w:lang w:val="fr-FR"/>
        </w:rPr>
        <w:t xml:space="preserve"> à la mise en œuvre du projet</w:t>
      </w:r>
    </w:p>
    <w:p w14:paraId="236C9C24" w14:textId="77777777" w:rsidR="00483E90" w:rsidRPr="00EC40B1" w:rsidRDefault="005F5D74" w:rsidP="005F5D74">
      <w:pPr>
        <w:numPr>
          <w:ilvl w:val="0"/>
          <w:numId w:val="13"/>
        </w:numPr>
        <w:tabs>
          <w:tab w:val="clear" w:pos="360"/>
          <w:tab w:val="left" w:pos="6789"/>
        </w:tabs>
        <w:rPr>
          <w:lang w:val="fr-FR"/>
        </w:rPr>
      </w:pPr>
      <w:r w:rsidRPr="00EC40B1">
        <w:rPr>
          <w:lang w:val="fr-FR"/>
        </w:rPr>
        <w:t>Un promoteur capable et expérimenté (</w:t>
      </w:r>
      <w:r w:rsidRPr="005A774B">
        <w:rPr>
          <w:i/>
          <w:lang w:val="fr-FR"/>
        </w:rPr>
        <w:t>seulement applicable au pipeline 1</w:t>
      </w:r>
      <w:r w:rsidRPr="00EC40B1">
        <w:rPr>
          <w:lang w:val="fr-FR"/>
        </w:rPr>
        <w:t>)</w:t>
      </w:r>
    </w:p>
    <w:p w14:paraId="18AEE381" w14:textId="77777777" w:rsidR="00483E90" w:rsidRPr="00EC40B1" w:rsidRDefault="005F5D74" w:rsidP="005F5D74">
      <w:pPr>
        <w:numPr>
          <w:ilvl w:val="0"/>
          <w:numId w:val="13"/>
        </w:numPr>
        <w:tabs>
          <w:tab w:val="clear" w:pos="360"/>
          <w:tab w:val="left" w:pos="6789"/>
        </w:tabs>
        <w:rPr>
          <w:lang w:val="fr-FR"/>
        </w:rPr>
      </w:pPr>
      <w:r w:rsidRPr="00EC40B1">
        <w:rPr>
          <w:lang w:val="fr-FR"/>
        </w:rPr>
        <w:t xml:space="preserve"> Un modèle d'entreprise qui répond à la demande / besoin (</w:t>
      </w:r>
      <w:r w:rsidRPr="005A774B">
        <w:rPr>
          <w:i/>
          <w:lang w:val="fr-FR"/>
        </w:rPr>
        <w:t>seulement applicable aux projets sur le court terme</w:t>
      </w:r>
      <w:r w:rsidRPr="00EC40B1">
        <w:rPr>
          <w:lang w:val="fr-FR"/>
        </w:rPr>
        <w:t>)</w:t>
      </w:r>
    </w:p>
    <w:p w14:paraId="085A77DA" w14:textId="77777777" w:rsidR="00483E90" w:rsidRPr="00EC40B1" w:rsidRDefault="005F5D74" w:rsidP="005F5D74">
      <w:pPr>
        <w:numPr>
          <w:ilvl w:val="0"/>
          <w:numId w:val="13"/>
        </w:numPr>
        <w:tabs>
          <w:tab w:val="clear" w:pos="360"/>
          <w:tab w:val="left" w:pos="6789"/>
        </w:tabs>
        <w:rPr>
          <w:lang w:val="fr-FR"/>
        </w:rPr>
      </w:pPr>
      <w:r w:rsidRPr="00EC40B1">
        <w:rPr>
          <w:lang w:val="fr-FR"/>
        </w:rPr>
        <w:t>Les risques évalués et des procédures d'atténuation des risques présentés (</w:t>
      </w:r>
      <w:r w:rsidRPr="005A774B">
        <w:rPr>
          <w:i/>
          <w:lang w:val="fr-FR"/>
        </w:rPr>
        <w:t>seulement applicable aux projets sur le court terme</w:t>
      </w:r>
      <w:r w:rsidRPr="00EC40B1">
        <w:rPr>
          <w:lang w:val="fr-FR"/>
        </w:rPr>
        <w:t>)</w:t>
      </w:r>
    </w:p>
    <w:p w14:paraId="11B48B37" w14:textId="77777777" w:rsidR="00EC40B1" w:rsidRPr="00D356C1" w:rsidRDefault="00EC40B1" w:rsidP="00FA2033">
      <w:pPr>
        <w:tabs>
          <w:tab w:val="left" w:pos="6789"/>
        </w:tabs>
        <w:rPr>
          <w:u w:val="single"/>
          <w:lang w:val="fr-FR"/>
        </w:rPr>
      </w:pPr>
    </w:p>
    <w:p w14:paraId="564D661D" w14:textId="77777777" w:rsidR="00320C21" w:rsidRDefault="0001075B" w:rsidP="00320C21">
      <w:pPr>
        <w:pStyle w:val="Titre1"/>
        <w:numPr>
          <w:ilvl w:val="0"/>
          <w:numId w:val="0"/>
        </w:numPr>
        <w:ind w:left="360" w:hanging="360"/>
        <w:rPr>
          <w:lang w:val="fr-BE"/>
        </w:rPr>
      </w:pPr>
      <w:r w:rsidRPr="00FA2033">
        <w:br w:type="page"/>
      </w:r>
      <w:bookmarkEnd w:id="2"/>
      <w:r w:rsidR="00320C21" w:rsidRPr="009F1C2E">
        <w:rPr>
          <w:lang w:val="fr-BE"/>
        </w:rPr>
        <w:lastRenderedPageBreak/>
        <w:t>Pipeline 5: ENVIRONNEMENT PROPICE</w:t>
      </w:r>
    </w:p>
    <w:p w14:paraId="72535C05" w14:textId="77777777" w:rsidR="00B63E90" w:rsidRPr="00320C21" w:rsidRDefault="006773A3" w:rsidP="00320C21">
      <w:pPr>
        <w:numPr>
          <w:ilvl w:val="0"/>
          <w:numId w:val="25"/>
        </w:numPr>
        <w:rPr>
          <w:lang w:val="en-US"/>
        </w:rPr>
      </w:pPr>
      <w:proofErr w:type="spellStart"/>
      <w:r w:rsidRPr="00320C21">
        <w:rPr>
          <w:lang w:val="en-US"/>
        </w:rPr>
        <w:t>Définition</w:t>
      </w:r>
      <w:proofErr w:type="spellEnd"/>
    </w:p>
    <w:p w14:paraId="02FE24D4" w14:textId="77777777" w:rsidR="00B63E90" w:rsidRPr="00320C21" w:rsidRDefault="006773A3" w:rsidP="00320C21">
      <w:pPr>
        <w:numPr>
          <w:ilvl w:val="1"/>
          <w:numId w:val="26"/>
        </w:numPr>
        <w:rPr>
          <w:lang w:val="fr-FR"/>
        </w:rPr>
      </w:pPr>
      <w:r w:rsidRPr="00320C21">
        <w:rPr>
          <w:lang w:val="fr-FR"/>
        </w:rPr>
        <w:t>Mesures d’accompagnement pour améliorer l’environnement des affaires (appui sur le cadre réglementaire, assistance technique</w:t>
      </w:r>
      <w:r w:rsidR="00320C21">
        <w:rPr>
          <w:lang w:val="fr-FR"/>
        </w:rPr>
        <w:t xml:space="preserve">, </w:t>
      </w:r>
      <w:r w:rsidRPr="00320C21">
        <w:rPr>
          <w:lang w:val="fr-FR"/>
        </w:rPr>
        <w:t>etc.)</w:t>
      </w:r>
    </w:p>
    <w:p w14:paraId="6AD799FA" w14:textId="77777777" w:rsidR="00B63E90" w:rsidRPr="00320C21" w:rsidRDefault="006773A3" w:rsidP="00320C21">
      <w:pPr>
        <w:numPr>
          <w:ilvl w:val="1"/>
          <w:numId w:val="26"/>
        </w:numPr>
        <w:rPr>
          <w:lang w:val="fr-FR"/>
        </w:rPr>
      </w:pPr>
      <w:r w:rsidRPr="00320C21">
        <w:rPr>
          <w:lang w:val="fr-FR"/>
        </w:rPr>
        <w:t>Mesures d’incitation pour améliorer la dynamique du secteur privé / structuration de la société civile (ONG vers social business)</w:t>
      </w:r>
    </w:p>
    <w:p w14:paraId="6C3AF82B" w14:textId="77777777" w:rsidR="00B63E90" w:rsidRPr="00320C21" w:rsidRDefault="006773A3" w:rsidP="00320C21">
      <w:pPr>
        <w:numPr>
          <w:ilvl w:val="1"/>
          <w:numId w:val="26"/>
        </w:numPr>
        <w:rPr>
          <w:lang w:val="fr-FR"/>
        </w:rPr>
      </w:pPr>
      <w:r w:rsidRPr="00320C21">
        <w:rPr>
          <w:lang w:val="fr-FR"/>
        </w:rPr>
        <w:t>Renforcement de capacités des parties prenantes</w:t>
      </w:r>
    </w:p>
    <w:p w14:paraId="2D4F6D34" w14:textId="77777777" w:rsidR="00B63E90" w:rsidRPr="00320C21" w:rsidRDefault="006773A3" w:rsidP="00320C21">
      <w:pPr>
        <w:numPr>
          <w:ilvl w:val="0"/>
          <w:numId w:val="25"/>
        </w:numPr>
        <w:rPr>
          <w:lang w:val="en-US"/>
        </w:rPr>
      </w:pPr>
      <w:proofErr w:type="spellStart"/>
      <w:r w:rsidRPr="00320C21">
        <w:rPr>
          <w:lang w:val="en-US"/>
        </w:rPr>
        <w:t>Périmètre</w:t>
      </w:r>
      <w:proofErr w:type="spellEnd"/>
    </w:p>
    <w:p w14:paraId="5B1D26CD" w14:textId="77777777" w:rsidR="00B63E90" w:rsidRPr="00320C21" w:rsidRDefault="006773A3" w:rsidP="00320C21">
      <w:pPr>
        <w:numPr>
          <w:ilvl w:val="1"/>
          <w:numId w:val="27"/>
        </w:numPr>
        <w:rPr>
          <w:lang w:val="fr-FR"/>
        </w:rPr>
      </w:pPr>
      <w:r w:rsidRPr="00320C21">
        <w:rPr>
          <w:lang w:val="fr-FR"/>
        </w:rPr>
        <w:t>Alignement aux priorités de l’Agenda d’Action, Réglementations, SDG7…</w:t>
      </w:r>
    </w:p>
    <w:p w14:paraId="0866682F" w14:textId="77777777" w:rsidR="00320C21" w:rsidRPr="00320C21" w:rsidRDefault="00320C21" w:rsidP="00320C21">
      <w:pPr>
        <w:rPr>
          <w:lang w:val="fr-FR"/>
        </w:rPr>
      </w:pPr>
    </w:p>
    <w:p w14:paraId="5BB78127" w14:textId="77777777" w:rsidR="00320C21" w:rsidRPr="009F1C2E" w:rsidRDefault="00320C21" w:rsidP="00320C21">
      <w:pPr>
        <w:ind w:right="720"/>
        <w:jc w:val="right"/>
        <w:rPr>
          <w:lang w:val="fr-BE"/>
        </w:rPr>
      </w:pPr>
      <w:r w:rsidRPr="009F1C2E">
        <w:rPr>
          <w:lang w:val="fr-BE"/>
        </w:rPr>
        <w:t xml:space="preserve">IP Code: 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5"/>
        <w:gridCol w:w="4526"/>
      </w:tblGrid>
      <w:tr w:rsidR="00320C21" w:rsidRPr="009F1C2E" w14:paraId="16A175C2" w14:textId="77777777" w:rsidTr="00C105F1">
        <w:trPr>
          <w:trHeight w:val="481"/>
        </w:trPr>
        <w:tc>
          <w:tcPr>
            <w:tcW w:w="2500" w:type="pct"/>
            <w:shd w:val="clear" w:color="auto" w:fill="17365D" w:themeFill="text2" w:themeFillShade="BF"/>
          </w:tcPr>
          <w:p w14:paraId="29E2AA35" w14:textId="77777777" w:rsidR="00320C21" w:rsidRPr="009F1C2E" w:rsidRDefault="00320C21" w:rsidP="00C105F1">
            <w:pPr>
              <w:spacing w:after="40"/>
              <w:rPr>
                <w:b/>
                <w:caps/>
                <w:color w:val="FFFFFF" w:themeColor="background1"/>
                <w:lang w:val="fr-BE"/>
              </w:rPr>
            </w:pPr>
            <w:r w:rsidRPr="009F1C2E">
              <w:rPr>
                <w:b/>
                <w:caps/>
                <w:color w:val="FFFFFF" w:themeColor="background1"/>
                <w:lang w:val="fr-BE"/>
              </w:rPr>
              <w:t>DESCRIPTION DU PROJET/PROGRAMME</w:t>
            </w:r>
          </w:p>
        </w:tc>
        <w:tc>
          <w:tcPr>
            <w:tcW w:w="2500" w:type="pct"/>
            <w:shd w:val="clear" w:color="auto" w:fill="17365D" w:themeFill="text2" w:themeFillShade="BF"/>
          </w:tcPr>
          <w:p w14:paraId="77A88273" w14:textId="77777777" w:rsidR="00320C21" w:rsidRPr="009F1C2E" w:rsidRDefault="00320C21" w:rsidP="00C105F1">
            <w:pPr>
              <w:spacing w:after="40"/>
              <w:rPr>
                <w:b/>
                <w:color w:val="FFFFFF" w:themeColor="background1"/>
                <w:lang w:val="fr-BE"/>
              </w:rPr>
            </w:pPr>
          </w:p>
        </w:tc>
      </w:tr>
      <w:tr w:rsidR="00320C21" w:rsidRPr="00875B1B" w14:paraId="637CB0E4" w14:textId="77777777" w:rsidTr="00C105F1">
        <w:tc>
          <w:tcPr>
            <w:tcW w:w="2500" w:type="pct"/>
            <w:shd w:val="clear" w:color="auto" w:fill="C6D9F1" w:themeFill="text2" w:themeFillTint="33"/>
          </w:tcPr>
          <w:p w14:paraId="4B2F503E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structure</w:t>
            </w:r>
          </w:p>
        </w:tc>
        <w:tc>
          <w:tcPr>
            <w:tcW w:w="2500" w:type="pct"/>
          </w:tcPr>
          <w:p w14:paraId="71264046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Nom de la structure (ministère, agence, organisation) par laquelle le programme sera mis en œuvre</w:t>
            </w:r>
          </w:p>
        </w:tc>
      </w:tr>
      <w:tr w:rsidR="00320C21" w:rsidRPr="00875B1B" w14:paraId="5DE2A72F" w14:textId="77777777" w:rsidTr="00C105F1">
        <w:tc>
          <w:tcPr>
            <w:tcW w:w="2500" w:type="pct"/>
            <w:shd w:val="clear" w:color="auto" w:fill="C6D9F1" w:themeFill="text2" w:themeFillTint="33"/>
          </w:tcPr>
          <w:p w14:paraId="419B1795" w14:textId="77777777" w:rsidR="00320C21" w:rsidRPr="009F1C2E" w:rsidRDefault="00320C21" w:rsidP="00C105F1">
            <w:pPr>
              <w:spacing w:after="40"/>
              <w:rPr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COORDONNEES</w:t>
            </w:r>
          </w:p>
        </w:tc>
        <w:tc>
          <w:tcPr>
            <w:tcW w:w="2500" w:type="pct"/>
          </w:tcPr>
          <w:p w14:paraId="75E49986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Email, téléphone et adresse physique de la structure chargée de la mise en œuvre</w:t>
            </w:r>
          </w:p>
        </w:tc>
      </w:tr>
      <w:tr w:rsidR="00320C21" w:rsidRPr="00875B1B" w14:paraId="55243F9B" w14:textId="77777777" w:rsidTr="00C105F1">
        <w:tc>
          <w:tcPr>
            <w:tcW w:w="2500" w:type="pct"/>
            <w:shd w:val="clear" w:color="auto" w:fill="C6D9F1" w:themeFill="text2" w:themeFillTint="33"/>
          </w:tcPr>
          <w:p w14:paraId="5B349981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PARTENAIRES</w:t>
            </w:r>
          </w:p>
        </w:tc>
        <w:tc>
          <w:tcPr>
            <w:tcW w:w="2500" w:type="pct"/>
          </w:tcPr>
          <w:p w14:paraId="0BF1C521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Partenaires dans la mise en œuvre (</w:t>
            </w:r>
            <w:proofErr w:type="spellStart"/>
            <w:r w:rsidRPr="009F1C2E">
              <w:rPr>
                <w:i/>
                <w:color w:val="FF0000"/>
                <w:highlight w:val="yellow"/>
                <w:lang w:val="fr-BE"/>
              </w:rPr>
              <w:t>PTFs</w:t>
            </w:r>
            <w:proofErr w:type="spellEnd"/>
            <w:r w:rsidRPr="009F1C2E">
              <w:rPr>
                <w:i/>
                <w:color w:val="FF0000"/>
                <w:highlight w:val="yellow"/>
                <w:lang w:val="fr-BE"/>
              </w:rPr>
              <w:t>, autres structures etc.).</w:t>
            </w:r>
          </w:p>
        </w:tc>
      </w:tr>
      <w:tr w:rsidR="00320C21" w:rsidRPr="00875B1B" w14:paraId="54E27CA9" w14:textId="77777777" w:rsidTr="00C105F1">
        <w:tc>
          <w:tcPr>
            <w:tcW w:w="2500" w:type="pct"/>
            <w:shd w:val="clear" w:color="auto" w:fill="C6D9F1" w:themeFill="text2" w:themeFillTint="33"/>
          </w:tcPr>
          <w:p w14:paraId="6AA8F51F" w14:textId="77777777" w:rsidR="00320C21" w:rsidRPr="009F1C2E" w:rsidRDefault="00320C21" w:rsidP="00C105F1">
            <w:pPr>
              <w:spacing w:after="40"/>
              <w:rPr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OBJECTIFS SPECIFIQUES/Résultats</w:t>
            </w:r>
          </w:p>
        </w:tc>
        <w:tc>
          <w:tcPr>
            <w:tcW w:w="2500" w:type="pct"/>
          </w:tcPr>
          <w:p w14:paraId="6ED0A1F7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Objectifs et résultats attendus du projet/programme</w:t>
            </w:r>
          </w:p>
        </w:tc>
      </w:tr>
      <w:tr w:rsidR="00320C21" w:rsidRPr="00875B1B" w14:paraId="0CE0707F" w14:textId="77777777" w:rsidTr="00C105F1">
        <w:tc>
          <w:tcPr>
            <w:tcW w:w="2500" w:type="pct"/>
            <w:shd w:val="clear" w:color="auto" w:fill="C6D9F1" w:themeFill="text2" w:themeFillTint="33"/>
          </w:tcPr>
          <w:p w14:paraId="0FD54A05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STRUCTURE DES COUTS</w:t>
            </w:r>
          </w:p>
        </w:tc>
        <w:tc>
          <w:tcPr>
            <w:tcW w:w="2500" w:type="pct"/>
          </w:tcPr>
          <w:p w14:paraId="04856781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 xml:space="preserve">Coût total du projet/programme, </w:t>
            </w:r>
            <w:r>
              <w:rPr>
                <w:i/>
                <w:color w:val="FF0000"/>
                <w:highlight w:val="yellow"/>
                <w:lang w:val="fr-BE"/>
              </w:rPr>
              <w:t>y</w:t>
            </w:r>
            <w:r w:rsidRPr="009F1C2E">
              <w:rPr>
                <w:i/>
                <w:color w:val="FF0000"/>
                <w:highlight w:val="yellow"/>
                <w:lang w:val="fr-BE"/>
              </w:rPr>
              <w:t xml:space="preserve"> compris le budget pour de l’Assistance Technique</w:t>
            </w:r>
          </w:p>
        </w:tc>
      </w:tr>
      <w:tr w:rsidR="00320C21" w:rsidRPr="009F1C2E" w14:paraId="180C8C99" w14:textId="77777777" w:rsidTr="00C105F1">
        <w:tc>
          <w:tcPr>
            <w:tcW w:w="2500" w:type="pct"/>
            <w:shd w:val="clear" w:color="auto" w:fill="C6D9F1" w:themeFill="text2" w:themeFillTint="33"/>
          </w:tcPr>
          <w:p w14:paraId="19486732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 xml:space="preserve">FINANCEMENTS ACQUIS </w:t>
            </w:r>
          </w:p>
        </w:tc>
        <w:tc>
          <w:tcPr>
            <w:tcW w:w="2500" w:type="pct"/>
          </w:tcPr>
          <w:p w14:paraId="09AB9F57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 xml:space="preserve">Montant des financements acquis </w:t>
            </w:r>
          </w:p>
        </w:tc>
      </w:tr>
      <w:tr w:rsidR="00320C21" w:rsidRPr="009F1C2E" w14:paraId="469375DF" w14:textId="77777777" w:rsidTr="00C105F1">
        <w:tc>
          <w:tcPr>
            <w:tcW w:w="2500" w:type="pct"/>
            <w:shd w:val="clear" w:color="auto" w:fill="C6D9F1" w:themeFill="text2" w:themeFillTint="33"/>
          </w:tcPr>
          <w:p w14:paraId="347A81B4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BESOINS DE FINANCEMENTS</w:t>
            </w:r>
          </w:p>
        </w:tc>
        <w:tc>
          <w:tcPr>
            <w:tcW w:w="2500" w:type="pct"/>
          </w:tcPr>
          <w:p w14:paraId="5ACEB21A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Besoins de financements</w:t>
            </w:r>
          </w:p>
        </w:tc>
      </w:tr>
      <w:tr w:rsidR="00320C21" w:rsidRPr="00875B1B" w14:paraId="3E8EF417" w14:textId="77777777" w:rsidTr="00C105F1">
        <w:tc>
          <w:tcPr>
            <w:tcW w:w="2500" w:type="pct"/>
            <w:shd w:val="clear" w:color="auto" w:fill="C6D9F1" w:themeFill="text2" w:themeFillTint="33"/>
          </w:tcPr>
          <w:p w14:paraId="221DD177" w14:textId="77777777" w:rsidR="00320C21" w:rsidRPr="009F1C2E" w:rsidRDefault="00320C21" w:rsidP="00C105F1">
            <w:pPr>
              <w:spacing w:after="40"/>
              <w:jc w:val="left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STATUT DE LA PREPARATION DU PROJET</w:t>
            </w:r>
          </w:p>
        </w:tc>
        <w:tc>
          <w:tcPr>
            <w:tcW w:w="2500" w:type="pct"/>
          </w:tcPr>
          <w:p w14:paraId="6CF999D2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 xml:space="preserve">Statut de préparation du projet/programme (identification, formulation, rédaction de </w:t>
            </w:r>
            <w:proofErr w:type="spellStart"/>
            <w:r w:rsidRPr="009F1C2E">
              <w:rPr>
                <w:i/>
                <w:color w:val="FF0000"/>
                <w:highlight w:val="yellow"/>
                <w:lang w:val="fr-BE"/>
              </w:rPr>
              <w:t>TDRs</w:t>
            </w:r>
            <w:proofErr w:type="spellEnd"/>
            <w:r w:rsidRPr="009F1C2E">
              <w:rPr>
                <w:i/>
                <w:color w:val="FF0000"/>
                <w:highlight w:val="yellow"/>
                <w:lang w:val="fr-BE"/>
              </w:rPr>
              <w:t>, contractualisation, mise en œuvre)</w:t>
            </w:r>
          </w:p>
        </w:tc>
      </w:tr>
      <w:tr w:rsidR="00320C21" w:rsidRPr="009F1C2E" w14:paraId="7A4EBA52" w14:textId="77777777" w:rsidTr="00C105F1">
        <w:tc>
          <w:tcPr>
            <w:tcW w:w="2500" w:type="pct"/>
            <w:shd w:val="clear" w:color="auto" w:fill="C6D9F1" w:themeFill="text2" w:themeFillTint="33"/>
          </w:tcPr>
          <w:p w14:paraId="0D36F84A" w14:textId="77777777" w:rsidR="00320C21" w:rsidRPr="009F1C2E" w:rsidRDefault="00320C21" w:rsidP="00C105F1">
            <w:pPr>
              <w:spacing w:after="40"/>
              <w:rPr>
                <w:b/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ACTIVITEES PROPOSEES</w:t>
            </w:r>
          </w:p>
        </w:tc>
        <w:tc>
          <w:tcPr>
            <w:tcW w:w="2500" w:type="pct"/>
          </w:tcPr>
          <w:p w14:paraId="10DFF1DF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Activités proposées</w:t>
            </w:r>
          </w:p>
        </w:tc>
      </w:tr>
      <w:tr w:rsidR="00320C21" w:rsidRPr="00875B1B" w14:paraId="70BD4530" w14:textId="77777777" w:rsidTr="00C105F1">
        <w:tc>
          <w:tcPr>
            <w:tcW w:w="2500" w:type="pct"/>
            <w:shd w:val="clear" w:color="auto" w:fill="C6D9F1" w:themeFill="text2" w:themeFillTint="33"/>
          </w:tcPr>
          <w:p w14:paraId="394ED27A" w14:textId="77777777" w:rsidR="00320C21" w:rsidRPr="009F1C2E" w:rsidRDefault="00320C21" w:rsidP="00C105F1">
            <w:pPr>
              <w:spacing w:after="40"/>
              <w:rPr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 xml:space="preserve">ResSources </w:t>
            </w:r>
          </w:p>
        </w:tc>
        <w:tc>
          <w:tcPr>
            <w:tcW w:w="2500" w:type="pct"/>
          </w:tcPr>
          <w:p w14:paraId="1FED615F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Ressources humaines allouées aux projets (mois/homes)</w:t>
            </w:r>
          </w:p>
        </w:tc>
      </w:tr>
      <w:tr w:rsidR="00320C21" w:rsidRPr="00875B1B" w14:paraId="6ED7D5E7" w14:textId="77777777" w:rsidTr="00C105F1">
        <w:tc>
          <w:tcPr>
            <w:tcW w:w="2500" w:type="pct"/>
            <w:shd w:val="clear" w:color="auto" w:fill="C6D9F1" w:themeFill="text2" w:themeFillTint="33"/>
          </w:tcPr>
          <w:p w14:paraId="28142DD0" w14:textId="77777777" w:rsidR="00320C21" w:rsidRPr="009F1C2E" w:rsidRDefault="00320C21" w:rsidP="00C105F1">
            <w:pPr>
              <w:spacing w:after="40"/>
              <w:rPr>
                <w:caps/>
                <w:lang w:val="fr-BE"/>
              </w:rPr>
            </w:pPr>
            <w:r w:rsidRPr="009F1C2E">
              <w:rPr>
                <w:b/>
                <w:caps/>
                <w:lang w:val="fr-BE"/>
              </w:rPr>
              <w:t>CHRONOGRAMME</w:t>
            </w:r>
          </w:p>
        </w:tc>
        <w:tc>
          <w:tcPr>
            <w:tcW w:w="2500" w:type="pct"/>
          </w:tcPr>
          <w:p w14:paraId="292E4347" w14:textId="77777777" w:rsidR="00320C21" w:rsidRPr="009F1C2E" w:rsidRDefault="00320C21" w:rsidP="00C105F1">
            <w:pPr>
              <w:spacing w:after="40"/>
              <w:rPr>
                <w:i/>
                <w:color w:val="FF0000"/>
                <w:highlight w:val="yellow"/>
                <w:lang w:val="fr-BE"/>
              </w:rPr>
            </w:pPr>
            <w:r w:rsidRPr="009F1C2E">
              <w:rPr>
                <w:i/>
                <w:color w:val="FF0000"/>
                <w:highlight w:val="yellow"/>
                <w:lang w:val="fr-BE"/>
              </w:rPr>
              <w:t>Début et fin prévue de mise en œuvre du projet/programme</w:t>
            </w:r>
          </w:p>
        </w:tc>
      </w:tr>
    </w:tbl>
    <w:p w14:paraId="6935FA53" w14:textId="77777777" w:rsidR="00320C21" w:rsidRPr="00FA2033" w:rsidRDefault="00320C21" w:rsidP="00320C21">
      <w:pPr>
        <w:spacing w:before="0" w:after="200" w:line="276" w:lineRule="auto"/>
        <w:jc w:val="left"/>
        <w:rPr>
          <w:rFonts w:eastAsia="Microsoft YaHei"/>
          <w:i/>
          <w:szCs w:val="20"/>
          <w:lang w:val="fr-FR"/>
        </w:rPr>
      </w:pPr>
      <w:r w:rsidRPr="00FA2033">
        <w:rPr>
          <w:rFonts w:eastAsia="Microsoft YaHei"/>
          <w:i/>
          <w:szCs w:val="20"/>
          <w:lang w:val="fr-FR"/>
        </w:rPr>
        <w:t xml:space="preserve">Merci </w:t>
      </w:r>
      <w:r>
        <w:rPr>
          <w:rFonts w:eastAsia="Microsoft YaHei"/>
          <w:i/>
          <w:szCs w:val="20"/>
          <w:lang w:val="fr-FR"/>
        </w:rPr>
        <w:t>de nous envoyer la fiche projet</w:t>
      </w:r>
      <w:r w:rsidRPr="00FA2033">
        <w:rPr>
          <w:rFonts w:eastAsia="Microsoft YaHei"/>
          <w:i/>
          <w:szCs w:val="20"/>
          <w:lang w:val="fr-FR"/>
        </w:rPr>
        <w:t xml:space="preserve"> </w:t>
      </w:r>
      <w:r>
        <w:rPr>
          <w:rFonts w:eastAsia="Microsoft YaHei"/>
          <w:i/>
          <w:szCs w:val="20"/>
          <w:lang w:val="fr-FR"/>
        </w:rPr>
        <w:t>complétée</w:t>
      </w:r>
      <w:r w:rsidRPr="00FA2033">
        <w:rPr>
          <w:rFonts w:eastAsia="Microsoft YaHei"/>
          <w:i/>
          <w:szCs w:val="20"/>
          <w:lang w:val="fr-FR"/>
        </w:rPr>
        <w:t xml:space="preserve"> à l’adresse suivante : </w:t>
      </w:r>
      <w:r w:rsidRPr="00FA2033">
        <w:rPr>
          <w:i/>
          <w:lang w:val="fr-FR"/>
        </w:rPr>
        <w:t>SE4ALL.IP.TEAM3@GMAIL.COM</w:t>
      </w:r>
    </w:p>
    <w:p w14:paraId="56D12249" w14:textId="77777777" w:rsidR="0001075B" w:rsidRPr="00681788" w:rsidRDefault="0001075B" w:rsidP="00320C21">
      <w:pPr>
        <w:pStyle w:val="Titre1"/>
        <w:numPr>
          <w:ilvl w:val="0"/>
          <w:numId w:val="0"/>
        </w:numPr>
        <w:ind w:left="360" w:hanging="360"/>
      </w:pPr>
    </w:p>
    <w:sectPr w:rsidR="0001075B" w:rsidRPr="00681788" w:rsidSect="001252DA">
      <w:headerReference w:type="default" r:id="rId10"/>
      <w:pgSz w:w="11907" w:h="16840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B840D" w14:textId="77777777" w:rsidR="00184FFE" w:rsidRDefault="00184FFE" w:rsidP="00F87451">
      <w:pPr>
        <w:spacing w:before="0" w:line="240" w:lineRule="auto"/>
      </w:pPr>
      <w:r>
        <w:separator/>
      </w:r>
    </w:p>
  </w:endnote>
  <w:endnote w:type="continuationSeparator" w:id="0">
    <w:p w14:paraId="4178E3C5" w14:textId="77777777" w:rsidR="00184FFE" w:rsidRDefault="00184FFE" w:rsidP="00F87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35DB" w14:textId="77777777" w:rsidR="00184FFE" w:rsidRDefault="00184FFE" w:rsidP="00F87451">
      <w:pPr>
        <w:spacing w:before="0" w:line="240" w:lineRule="auto"/>
      </w:pPr>
      <w:r>
        <w:separator/>
      </w:r>
    </w:p>
  </w:footnote>
  <w:footnote w:type="continuationSeparator" w:id="0">
    <w:p w14:paraId="1A3BE355" w14:textId="77777777" w:rsidR="00184FFE" w:rsidRDefault="00184FFE" w:rsidP="00F87451">
      <w:pPr>
        <w:spacing w:before="0" w:line="240" w:lineRule="auto"/>
      </w:pPr>
      <w:r>
        <w:continuationSeparator/>
      </w:r>
    </w:p>
  </w:footnote>
  <w:footnote w:id="1">
    <w:p w14:paraId="2CC4FCAB" w14:textId="77777777" w:rsidR="00ED0361" w:rsidRPr="00E35F6C" w:rsidRDefault="00ED0361" w:rsidP="00ED036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35F6C">
        <w:rPr>
          <w:lang w:val="fr-FR"/>
        </w:rPr>
        <w:t xml:space="preserve"> </w:t>
      </w:r>
      <w:proofErr w:type="gramStart"/>
      <w:r w:rsidRPr="00E35F6C">
        <w:rPr>
          <w:sz w:val="16"/>
          <w:szCs w:val="16"/>
          <w:lang w:val="fr-FR"/>
        </w:rPr>
        <w:t>y</w:t>
      </w:r>
      <w:proofErr w:type="gramEnd"/>
      <w:r w:rsidRPr="00E35F6C">
        <w:rPr>
          <w:sz w:val="16"/>
          <w:szCs w:val="16"/>
          <w:lang w:val="fr-FR"/>
        </w:rPr>
        <w:t xml:space="preserve"> compris les fonds et les institutions financières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FA96" w14:textId="77777777" w:rsidR="004E02D1" w:rsidRPr="00AD0A85" w:rsidRDefault="004E02D1" w:rsidP="00AD0A85">
    <w:pPr>
      <w:pStyle w:val="ADE"/>
      <w:pBdr>
        <w:bottom w:val="single" w:sz="8" w:space="4" w:color="1F49B2"/>
      </w:pBdr>
      <w:tabs>
        <w:tab w:val="clear" w:pos="8505"/>
      </w:tabs>
      <w:ind w:right="-1"/>
      <w:jc w:val="both"/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</w:pPr>
    <w:r w:rsidRPr="00152451"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>Technical Assistance Facility for the SE4A</w:t>
    </w:r>
    <w:r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>LL</w:t>
    </w:r>
    <w:r w:rsidRPr="00152451"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 xml:space="preserve"> Initiative </w:t>
    </w:r>
    <w:r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ab/>
    </w:r>
    <w:r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ab/>
    </w:r>
    <w:r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ab/>
    </w:r>
    <w:r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ab/>
    </w:r>
    <w:r w:rsidRPr="00AD0A85">
      <w:rPr>
        <w:rFonts w:ascii="Microsoft YaHei" w:eastAsia="Microsoft YaHei" w:hAnsi="Microsoft YaHei" w:cs="Arial"/>
        <w:bCs/>
        <w:smallCaps/>
        <w:color w:val="7F7F7F" w:themeColor="text1" w:themeTint="80"/>
        <w:sz w:val="16"/>
        <w:szCs w:val="18"/>
        <w:lang w:val="en-GB"/>
      </w:rPr>
      <w:t>This project is funded by the EU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7F"/>
    <w:multiLevelType w:val="hybridMultilevel"/>
    <w:tmpl w:val="46EC2446"/>
    <w:lvl w:ilvl="0" w:tplc="1ACE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4FF8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0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C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657C4"/>
    <w:multiLevelType w:val="hybridMultilevel"/>
    <w:tmpl w:val="EE40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63E"/>
    <w:multiLevelType w:val="hybridMultilevel"/>
    <w:tmpl w:val="40DA43E8"/>
    <w:lvl w:ilvl="0" w:tplc="B93C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6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81832"/>
    <w:multiLevelType w:val="hybridMultilevel"/>
    <w:tmpl w:val="F7CE562E"/>
    <w:lvl w:ilvl="0" w:tplc="B2D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2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E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236C0"/>
    <w:multiLevelType w:val="hybridMultilevel"/>
    <w:tmpl w:val="51FED0FA"/>
    <w:lvl w:ilvl="0" w:tplc="B93C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0EA5E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6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AF1470"/>
    <w:multiLevelType w:val="hybridMultilevel"/>
    <w:tmpl w:val="A25050F6"/>
    <w:lvl w:ilvl="0" w:tplc="288620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E66D03"/>
    <w:multiLevelType w:val="hybridMultilevel"/>
    <w:tmpl w:val="9B78B75A"/>
    <w:lvl w:ilvl="0" w:tplc="1ACE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C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A20369"/>
    <w:multiLevelType w:val="hybridMultilevel"/>
    <w:tmpl w:val="6C00A78C"/>
    <w:lvl w:ilvl="0" w:tplc="360CCAD4">
      <w:start w:val="1"/>
      <w:numFmt w:val="bullet"/>
      <w:pStyle w:val="E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66BE"/>
    <w:multiLevelType w:val="hybridMultilevel"/>
    <w:tmpl w:val="A2701FD6"/>
    <w:lvl w:ilvl="0" w:tplc="1ACE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C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6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23301B"/>
    <w:multiLevelType w:val="hybridMultilevel"/>
    <w:tmpl w:val="A394F7BE"/>
    <w:lvl w:ilvl="0" w:tplc="F68E5F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C6EB4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3162D63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DA389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095D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A239E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DA10F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6E385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32E0C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EA7852"/>
    <w:multiLevelType w:val="hybridMultilevel"/>
    <w:tmpl w:val="62B65E5C"/>
    <w:lvl w:ilvl="0" w:tplc="A0EA9A86">
      <w:start w:val="1"/>
      <w:numFmt w:val="bullet"/>
      <w:pStyle w:val="E3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7E056E"/>
    <w:multiLevelType w:val="hybridMultilevel"/>
    <w:tmpl w:val="2FFC44AE"/>
    <w:lvl w:ilvl="0" w:tplc="40BCF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5275B"/>
    <w:multiLevelType w:val="hybridMultilevel"/>
    <w:tmpl w:val="183CF6AC"/>
    <w:lvl w:ilvl="0" w:tplc="28862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1C28"/>
    <w:multiLevelType w:val="hybridMultilevel"/>
    <w:tmpl w:val="B72814C2"/>
    <w:lvl w:ilvl="0" w:tplc="95D2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E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C9558E"/>
    <w:multiLevelType w:val="hybridMultilevel"/>
    <w:tmpl w:val="C0202B94"/>
    <w:lvl w:ilvl="0" w:tplc="95D2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E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127C8F"/>
    <w:multiLevelType w:val="hybridMultilevel"/>
    <w:tmpl w:val="786667FA"/>
    <w:lvl w:ilvl="0" w:tplc="F68E5F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3A73B7"/>
    <w:multiLevelType w:val="hybridMultilevel"/>
    <w:tmpl w:val="ECA62DC2"/>
    <w:lvl w:ilvl="0" w:tplc="B2D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2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E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BB23BA"/>
    <w:multiLevelType w:val="hybridMultilevel"/>
    <w:tmpl w:val="C43E2B36"/>
    <w:lvl w:ilvl="0" w:tplc="B93C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6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2A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FF413E"/>
    <w:multiLevelType w:val="hybridMultilevel"/>
    <w:tmpl w:val="75A4B3A4"/>
    <w:lvl w:ilvl="0" w:tplc="288620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C89938">
      <w:start w:val="5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82D1CE">
      <w:start w:val="57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C9007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EE96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CA2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460F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C02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44E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9AD6B46"/>
    <w:multiLevelType w:val="hybridMultilevel"/>
    <w:tmpl w:val="31A889D4"/>
    <w:lvl w:ilvl="0" w:tplc="F68E5F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C2EEB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B00E0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1AB7E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37AA2D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4EC2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34DCD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4AA9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5482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D465E8"/>
    <w:multiLevelType w:val="multilevel"/>
    <w:tmpl w:val="A3C415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90A70"/>
    <w:multiLevelType w:val="hybridMultilevel"/>
    <w:tmpl w:val="1E9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C4F0F"/>
    <w:multiLevelType w:val="hybridMultilevel"/>
    <w:tmpl w:val="930A7EDE"/>
    <w:lvl w:ilvl="0" w:tplc="B2D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1F04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B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5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E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3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6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DA2526"/>
    <w:multiLevelType w:val="hybridMultilevel"/>
    <w:tmpl w:val="C51C498A"/>
    <w:lvl w:ilvl="0" w:tplc="95D2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6E0E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E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06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4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6"/>
  </w:num>
  <w:num w:numId="5">
    <w:abstractNumId w:val="11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"/>
  </w:num>
  <w:num w:numId="11">
    <w:abstractNumId w:val="23"/>
  </w:num>
  <w:num w:numId="12">
    <w:abstractNumId w:val="16"/>
  </w:num>
  <w:num w:numId="13">
    <w:abstractNumId w:val="20"/>
  </w:num>
  <w:num w:numId="14">
    <w:abstractNumId w:val="4"/>
  </w:num>
  <w:num w:numId="15">
    <w:abstractNumId w:val="2"/>
  </w:num>
  <w:num w:numId="16">
    <w:abstractNumId w:val="18"/>
  </w:num>
  <w:num w:numId="17">
    <w:abstractNumId w:val="5"/>
  </w:num>
  <w:num w:numId="18">
    <w:abstractNumId w:val="24"/>
  </w:num>
  <w:num w:numId="19">
    <w:abstractNumId w:val="17"/>
  </w:num>
  <w:num w:numId="20">
    <w:abstractNumId w:val="3"/>
  </w:num>
  <w:num w:numId="21">
    <w:abstractNumId w:val="0"/>
  </w:num>
  <w:num w:numId="22">
    <w:abstractNumId w:val="13"/>
  </w:num>
  <w:num w:numId="23">
    <w:abstractNumId w:val="7"/>
  </w:num>
  <w:num w:numId="24">
    <w:abstractNumId w:val="9"/>
  </w:num>
  <w:num w:numId="25">
    <w:abstractNumId w:val="25"/>
  </w:num>
  <w:num w:numId="26">
    <w:abstractNumId w:val="15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5"/>
    <w:rsid w:val="00003F16"/>
    <w:rsid w:val="0001075B"/>
    <w:rsid w:val="00012F98"/>
    <w:rsid w:val="000202E5"/>
    <w:rsid w:val="00023FF8"/>
    <w:rsid w:val="00032645"/>
    <w:rsid w:val="000329FC"/>
    <w:rsid w:val="00036E0F"/>
    <w:rsid w:val="00045896"/>
    <w:rsid w:val="00055A7D"/>
    <w:rsid w:val="00055E37"/>
    <w:rsid w:val="00063611"/>
    <w:rsid w:val="00071E4D"/>
    <w:rsid w:val="00073B94"/>
    <w:rsid w:val="000B1EA0"/>
    <w:rsid w:val="000B6464"/>
    <w:rsid w:val="000C1A18"/>
    <w:rsid w:val="000C60CD"/>
    <w:rsid w:val="000D5965"/>
    <w:rsid w:val="000D6ACC"/>
    <w:rsid w:val="000D7596"/>
    <w:rsid w:val="000E1D3A"/>
    <w:rsid w:val="000E279A"/>
    <w:rsid w:val="000E2BC1"/>
    <w:rsid w:val="000E59E6"/>
    <w:rsid w:val="000F7B16"/>
    <w:rsid w:val="00100FF7"/>
    <w:rsid w:val="001071DC"/>
    <w:rsid w:val="00115C19"/>
    <w:rsid w:val="00117437"/>
    <w:rsid w:val="001252DA"/>
    <w:rsid w:val="001314FC"/>
    <w:rsid w:val="001350F9"/>
    <w:rsid w:val="001418D2"/>
    <w:rsid w:val="00141DC5"/>
    <w:rsid w:val="00150FD8"/>
    <w:rsid w:val="00151C41"/>
    <w:rsid w:val="00152451"/>
    <w:rsid w:val="001551E1"/>
    <w:rsid w:val="0016620F"/>
    <w:rsid w:val="001723FD"/>
    <w:rsid w:val="00175DB5"/>
    <w:rsid w:val="00184FFE"/>
    <w:rsid w:val="001856E9"/>
    <w:rsid w:val="001B3EF2"/>
    <w:rsid w:val="001B6FD9"/>
    <w:rsid w:val="001C2998"/>
    <w:rsid w:val="001C6496"/>
    <w:rsid w:val="001C719D"/>
    <w:rsid w:val="001C754C"/>
    <w:rsid w:val="001D5633"/>
    <w:rsid w:val="001F3C88"/>
    <w:rsid w:val="001F4B79"/>
    <w:rsid w:val="00200142"/>
    <w:rsid w:val="00207845"/>
    <w:rsid w:val="0021016D"/>
    <w:rsid w:val="00220E2F"/>
    <w:rsid w:val="002241AA"/>
    <w:rsid w:val="0022455E"/>
    <w:rsid w:val="00243629"/>
    <w:rsid w:val="00245106"/>
    <w:rsid w:val="00251141"/>
    <w:rsid w:val="00261580"/>
    <w:rsid w:val="00264B05"/>
    <w:rsid w:val="002722CB"/>
    <w:rsid w:val="002A25E3"/>
    <w:rsid w:val="002A2AEC"/>
    <w:rsid w:val="002A44ED"/>
    <w:rsid w:val="002A48D0"/>
    <w:rsid w:val="002A521F"/>
    <w:rsid w:val="002A6FF6"/>
    <w:rsid w:val="002A724D"/>
    <w:rsid w:val="002C19DF"/>
    <w:rsid w:val="002C25EB"/>
    <w:rsid w:val="002C63E5"/>
    <w:rsid w:val="002D4074"/>
    <w:rsid w:val="002E1DED"/>
    <w:rsid w:val="0030112F"/>
    <w:rsid w:val="00302B7E"/>
    <w:rsid w:val="00317096"/>
    <w:rsid w:val="00320C21"/>
    <w:rsid w:val="003266D2"/>
    <w:rsid w:val="00326CA0"/>
    <w:rsid w:val="00330522"/>
    <w:rsid w:val="003402A5"/>
    <w:rsid w:val="0034579F"/>
    <w:rsid w:val="003469F2"/>
    <w:rsid w:val="0035069F"/>
    <w:rsid w:val="00353713"/>
    <w:rsid w:val="00354505"/>
    <w:rsid w:val="0035704C"/>
    <w:rsid w:val="003638B5"/>
    <w:rsid w:val="00364D39"/>
    <w:rsid w:val="00374603"/>
    <w:rsid w:val="00381A4A"/>
    <w:rsid w:val="00381AF1"/>
    <w:rsid w:val="003820B8"/>
    <w:rsid w:val="00383AF5"/>
    <w:rsid w:val="0038417D"/>
    <w:rsid w:val="00385865"/>
    <w:rsid w:val="00393B9F"/>
    <w:rsid w:val="003B5F17"/>
    <w:rsid w:val="003D0B7F"/>
    <w:rsid w:val="003D30DD"/>
    <w:rsid w:val="003D5A8E"/>
    <w:rsid w:val="003E1EBA"/>
    <w:rsid w:val="003F1307"/>
    <w:rsid w:val="003F3727"/>
    <w:rsid w:val="00400294"/>
    <w:rsid w:val="004032DF"/>
    <w:rsid w:val="00404BF9"/>
    <w:rsid w:val="00407FFC"/>
    <w:rsid w:val="00412135"/>
    <w:rsid w:val="00435C47"/>
    <w:rsid w:val="00444186"/>
    <w:rsid w:val="00455210"/>
    <w:rsid w:val="00457A2E"/>
    <w:rsid w:val="00463EF0"/>
    <w:rsid w:val="0046554F"/>
    <w:rsid w:val="00471007"/>
    <w:rsid w:val="00475C9F"/>
    <w:rsid w:val="00483E90"/>
    <w:rsid w:val="00486BB1"/>
    <w:rsid w:val="004975EE"/>
    <w:rsid w:val="00497604"/>
    <w:rsid w:val="00497833"/>
    <w:rsid w:val="004A4FD2"/>
    <w:rsid w:val="004A5760"/>
    <w:rsid w:val="004A588F"/>
    <w:rsid w:val="004B07F6"/>
    <w:rsid w:val="004C43B3"/>
    <w:rsid w:val="004D34A5"/>
    <w:rsid w:val="004E02D1"/>
    <w:rsid w:val="004E0C74"/>
    <w:rsid w:val="004F0F25"/>
    <w:rsid w:val="00502A57"/>
    <w:rsid w:val="0050546A"/>
    <w:rsid w:val="005332F1"/>
    <w:rsid w:val="00533C53"/>
    <w:rsid w:val="00536BA4"/>
    <w:rsid w:val="00546460"/>
    <w:rsid w:val="00561104"/>
    <w:rsid w:val="00562F36"/>
    <w:rsid w:val="00571115"/>
    <w:rsid w:val="00577876"/>
    <w:rsid w:val="00582ADC"/>
    <w:rsid w:val="005902F0"/>
    <w:rsid w:val="005A774B"/>
    <w:rsid w:val="005A7F1B"/>
    <w:rsid w:val="005B0542"/>
    <w:rsid w:val="005B15EE"/>
    <w:rsid w:val="005B3F23"/>
    <w:rsid w:val="005C4CC0"/>
    <w:rsid w:val="005D282A"/>
    <w:rsid w:val="005D363B"/>
    <w:rsid w:val="005D3F6D"/>
    <w:rsid w:val="005D406E"/>
    <w:rsid w:val="005D7696"/>
    <w:rsid w:val="005F05A3"/>
    <w:rsid w:val="005F18B4"/>
    <w:rsid w:val="005F2768"/>
    <w:rsid w:val="005F3AD2"/>
    <w:rsid w:val="005F5D74"/>
    <w:rsid w:val="006000E5"/>
    <w:rsid w:val="00602DEB"/>
    <w:rsid w:val="00603BAA"/>
    <w:rsid w:val="00605D46"/>
    <w:rsid w:val="00610584"/>
    <w:rsid w:val="00616D16"/>
    <w:rsid w:val="006233EB"/>
    <w:rsid w:val="006339BE"/>
    <w:rsid w:val="0064779B"/>
    <w:rsid w:val="00653909"/>
    <w:rsid w:val="00655847"/>
    <w:rsid w:val="006566BA"/>
    <w:rsid w:val="00656F29"/>
    <w:rsid w:val="00657C7C"/>
    <w:rsid w:val="006773A3"/>
    <w:rsid w:val="00681788"/>
    <w:rsid w:val="00691251"/>
    <w:rsid w:val="006929C4"/>
    <w:rsid w:val="006A12C4"/>
    <w:rsid w:val="006B18E3"/>
    <w:rsid w:val="006B6E6D"/>
    <w:rsid w:val="006C10B0"/>
    <w:rsid w:val="006C124F"/>
    <w:rsid w:val="006C4C13"/>
    <w:rsid w:val="006D2CE8"/>
    <w:rsid w:val="006E10A3"/>
    <w:rsid w:val="006F1128"/>
    <w:rsid w:val="006F27CE"/>
    <w:rsid w:val="006F58F5"/>
    <w:rsid w:val="006F5CFF"/>
    <w:rsid w:val="006F6987"/>
    <w:rsid w:val="0070319A"/>
    <w:rsid w:val="007178BD"/>
    <w:rsid w:val="00722088"/>
    <w:rsid w:val="007254B9"/>
    <w:rsid w:val="0073078B"/>
    <w:rsid w:val="007307F8"/>
    <w:rsid w:val="0075071B"/>
    <w:rsid w:val="00752BA5"/>
    <w:rsid w:val="0075356A"/>
    <w:rsid w:val="0075494A"/>
    <w:rsid w:val="007604A5"/>
    <w:rsid w:val="00762CFD"/>
    <w:rsid w:val="007706CE"/>
    <w:rsid w:val="00770B2B"/>
    <w:rsid w:val="00771912"/>
    <w:rsid w:val="00777914"/>
    <w:rsid w:val="00782740"/>
    <w:rsid w:val="007901E3"/>
    <w:rsid w:val="00791E72"/>
    <w:rsid w:val="00793F28"/>
    <w:rsid w:val="0079633C"/>
    <w:rsid w:val="007A2F16"/>
    <w:rsid w:val="007A38D7"/>
    <w:rsid w:val="007A4534"/>
    <w:rsid w:val="007A5222"/>
    <w:rsid w:val="007A5E4F"/>
    <w:rsid w:val="007A5E93"/>
    <w:rsid w:val="007A7142"/>
    <w:rsid w:val="007B0267"/>
    <w:rsid w:val="007C3453"/>
    <w:rsid w:val="007C69CF"/>
    <w:rsid w:val="007C76F8"/>
    <w:rsid w:val="007C78AD"/>
    <w:rsid w:val="007D06B9"/>
    <w:rsid w:val="007D0D4E"/>
    <w:rsid w:val="007E4DC9"/>
    <w:rsid w:val="007F1E8E"/>
    <w:rsid w:val="007F7BAF"/>
    <w:rsid w:val="00800B35"/>
    <w:rsid w:val="0080227A"/>
    <w:rsid w:val="008046B5"/>
    <w:rsid w:val="008118A8"/>
    <w:rsid w:val="008210B2"/>
    <w:rsid w:val="00821513"/>
    <w:rsid w:val="00824912"/>
    <w:rsid w:val="00837430"/>
    <w:rsid w:val="00837ADC"/>
    <w:rsid w:val="00837BB1"/>
    <w:rsid w:val="00844C4D"/>
    <w:rsid w:val="00860268"/>
    <w:rsid w:val="008610B7"/>
    <w:rsid w:val="008629DA"/>
    <w:rsid w:val="00863D8D"/>
    <w:rsid w:val="008646BF"/>
    <w:rsid w:val="008701F0"/>
    <w:rsid w:val="00870B3D"/>
    <w:rsid w:val="00873E45"/>
    <w:rsid w:val="00875B1B"/>
    <w:rsid w:val="00894A57"/>
    <w:rsid w:val="0089551E"/>
    <w:rsid w:val="008967BE"/>
    <w:rsid w:val="008A7A2F"/>
    <w:rsid w:val="008A7F14"/>
    <w:rsid w:val="008B266F"/>
    <w:rsid w:val="008B7FBE"/>
    <w:rsid w:val="008C0053"/>
    <w:rsid w:val="008C3298"/>
    <w:rsid w:val="008D39D1"/>
    <w:rsid w:val="008D39E0"/>
    <w:rsid w:val="008D429E"/>
    <w:rsid w:val="008D4675"/>
    <w:rsid w:val="008E49C3"/>
    <w:rsid w:val="008E532D"/>
    <w:rsid w:val="009006C1"/>
    <w:rsid w:val="009013D3"/>
    <w:rsid w:val="0090224F"/>
    <w:rsid w:val="009133D2"/>
    <w:rsid w:val="00913F19"/>
    <w:rsid w:val="009166C6"/>
    <w:rsid w:val="0091757B"/>
    <w:rsid w:val="009329D3"/>
    <w:rsid w:val="00934927"/>
    <w:rsid w:val="00936101"/>
    <w:rsid w:val="0094130B"/>
    <w:rsid w:val="00944D91"/>
    <w:rsid w:val="00951486"/>
    <w:rsid w:val="00971A3B"/>
    <w:rsid w:val="00971D4F"/>
    <w:rsid w:val="0097528D"/>
    <w:rsid w:val="00976771"/>
    <w:rsid w:val="0098700F"/>
    <w:rsid w:val="009A2238"/>
    <w:rsid w:val="009A57C9"/>
    <w:rsid w:val="009B0466"/>
    <w:rsid w:val="009B0FDA"/>
    <w:rsid w:val="009B654A"/>
    <w:rsid w:val="009C1F2A"/>
    <w:rsid w:val="009D7E05"/>
    <w:rsid w:val="009E5AAF"/>
    <w:rsid w:val="009E74CA"/>
    <w:rsid w:val="009F5B46"/>
    <w:rsid w:val="00A0146C"/>
    <w:rsid w:val="00A0470E"/>
    <w:rsid w:val="00A05480"/>
    <w:rsid w:val="00A065BD"/>
    <w:rsid w:val="00A33087"/>
    <w:rsid w:val="00A342D8"/>
    <w:rsid w:val="00A349CC"/>
    <w:rsid w:val="00A44838"/>
    <w:rsid w:val="00A46D77"/>
    <w:rsid w:val="00A64B4D"/>
    <w:rsid w:val="00AA4C4A"/>
    <w:rsid w:val="00AB1C24"/>
    <w:rsid w:val="00AB1F36"/>
    <w:rsid w:val="00AB6291"/>
    <w:rsid w:val="00AB7536"/>
    <w:rsid w:val="00AC02C3"/>
    <w:rsid w:val="00AC5DE7"/>
    <w:rsid w:val="00AC64EC"/>
    <w:rsid w:val="00AC78F4"/>
    <w:rsid w:val="00AD0A85"/>
    <w:rsid w:val="00AD1C4E"/>
    <w:rsid w:val="00AE5998"/>
    <w:rsid w:val="00AE7022"/>
    <w:rsid w:val="00AF526C"/>
    <w:rsid w:val="00B027E8"/>
    <w:rsid w:val="00B0500F"/>
    <w:rsid w:val="00B20183"/>
    <w:rsid w:val="00B23527"/>
    <w:rsid w:val="00B24350"/>
    <w:rsid w:val="00B24C26"/>
    <w:rsid w:val="00B272A6"/>
    <w:rsid w:val="00B302F9"/>
    <w:rsid w:val="00B40AF2"/>
    <w:rsid w:val="00B50FB0"/>
    <w:rsid w:val="00B57CEE"/>
    <w:rsid w:val="00B6077E"/>
    <w:rsid w:val="00B63E90"/>
    <w:rsid w:val="00B65ED1"/>
    <w:rsid w:val="00B70082"/>
    <w:rsid w:val="00B8243F"/>
    <w:rsid w:val="00B9275C"/>
    <w:rsid w:val="00BA0FC4"/>
    <w:rsid w:val="00BA2EA3"/>
    <w:rsid w:val="00BA2FD3"/>
    <w:rsid w:val="00BA38E4"/>
    <w:rsid w:val="00BA67BE"/>
    <w:rsid w:val="00BB02E7"/>
    <w:rsid w:val="00BC6C3B"/>
    <w:rsid w:val="00BD08A5"/>
    <w:rsid w:val="00BD4225"/>
    <w:rsid w:val="00BD4E27"/>
    <w:rsid w:val="00BD71F6"/>
    <w:rsid w:val="00BE17E8"/>
    <w:rsid w:val="00BE183B"/>
    <w:rsid w:val="00BE3551"/>
    <w:rsid w:val="00BF7CC3"/>
    <w:rsid w:val="00C208EF"/>
    <w:rsid w:val="00C252A2"/>
    <w:rsid w:val="00C33763"/>
    <w:rsid w:val="00C33808"/>
    <w:rsid w:val="00C34412"/>
    <w:rsid w:val="00C35940"/>
    <w:rsid w:val="00C4227E"/>
    <w:rsid w:val="00C51C12"/>
    <w:rsid w:val="00C61091"/>
    <w:rsid w:val="00C70D66"/>
    <w:rsid w:val="00C957D8"/>
    <w:rsid w:val="00C96EA6"/>
    <w:rsid w:val="00CA0767"/>
    <w:rsid w:val="00CA15CB"/>
    <w:rsid w:val="00CA269C"/>
    <w:rsid w:val="00CA49F9"/>
    <w:rsid w:val="00CA74F2"/>
    <w:rsid w:val="00CB1879"/>
    <w:rsid w:val="00CB5E1F"/>
    <w:rsid w:val="00CC1B2E"/>
    <w:rsid w:val="00CC2D4F"/>
    <w:rsid w:val="00CC4C43"/>
    <w:rsid w:val="00CC7A77"/>
    <w:rsid w:val="00CD2758"/>
    <w:rsid w:val="00CF1512"/>
    <w:rsid w:val="00CF17B4"/>
    <w:rsid w:val="00CF4C5A"/>
    <w:rsid w:val="00CF5CCF"/>
    <w:rsid w:val="00D01AB9"/>
    <w:rsid w:val="00D052EB"/>
    <w:rsid w:val="00D05DAE"/>
    <w:rsid w:val="00D063B2"/>
    <w:rsid w:val="00D223B7"/>
    <w:rsid w:val="00D30D94"/>
    <w:rsid w:val="00D316FB"/>
    <w:rsid w:val="00D356C1"/>
    <w:rsid w:val="00D375AE"/>
    <w:rsid w:val="00D444FC"/>
    <w:rsid w:val="00D44F0F"/>
    <w:rsid w:val="00D5259E"/>
    <w:rsid w:val="00D54DA6"/>
    <w:rsid w:val="00D66548"/>
    <w:rsid w:val="00D67FE9"/>
    <w:rsid w:val="00D7161D"/>
    <w:rsid w:val="00D85233"/>
    <w:rsid w:val="00D9664D"/>
    <w:rsid w:val="00DA0D3E"/>
    <w:rsid w:val="00DA60EF"/>
    <w:rsid w:val="00DB3B82"/>
    <w:rsid w:val="00DC237F"/>
    <w:rsid w:val="00DC4D8F"/>
    <w:rsid w:val="00DD2744"/>
    <w:rsid w:val="00DD2FBD"/>
    <w:rsid w:val="00DD63D5"/>
    <w:rsid w:val="00DD7E87"/>
    <w:rsid w:val="00DE0CAA"/>
    <w:rsid w:val="00E04DA3"/>
    <w:rsid w:val="00E060AE"/>
    <w:rsid w:val="00E159A7"/>
    <w:rsid w:val="00E17131"/>
    <w:rsid w:val="00E2007D"/>
    <w:rsid w:val="00E24163"/>
    <w:rsid w:val="00E266CE"/>
    <w:rsid w:val="00E32289"/>
    <w:rsid w:val="00E44455"/>
    <w:rsid w:val="00E44931"/>
    <w:rsid w:val="00E47AFE"/>
    <w:rsid w:val="00E504B4"/>
    <w:rsid w:val="00E533C1"/>
    <w:rsid w:val="00E816EA"/>
    <w:rsid w:val="00E81997"/>
    <w:rsid w:val="00E85C4C"/>
    <w:rsid w:val="00E90F3F"/>
    <w:rsid w:val="00E91A77"/>
    <w:rsid w:val="00E97489"/>
    <w:rsid w:val="00EA09AA"/>
    <w:rsid w:val="00EA7CC2"/>
    <w:rsid w:val="00EB72E1"/>
    <w:rsid w:val="00EC40B1"/>
    <w:rsid w:val="00EC768F"/>
    <w:rsid w:val="00ED0361"/>
    <w:rsid w:val="00ED7C8C"/>
    <w:rsid w:val="00EE2981"/>
    <w:rsid w:val="00EE7C00"/>
    <w:rsid w:val="00EF2F7C"/>
    <w:rsid w:val="00EF384A"/>
    <w:rsid w:val="00EF4DC4"/>
    <w:rsid w:val="00F0551A"/>
    <w:rsid w:val="00F06349"/>
    <w:rsid w:val="00F07522"/>
    <w:rsid w:val="00F16128"/>
    <w:rsid w:val="00F2443E"/>
    <w:rsid w:val="00F370A5"/>
    <w:rsid w:val="00F43F41"/>
    <w:rsid w:val="00F53DE0"/>
    <w:rsid w:val="00F55349"/>
    <w:rsid w:val="00F646C7"/>
    <w:rsid w:val="00F65F51"/>
    <w:rsid w:val="00F71628"/>
    <w:rsid w:val="00F7525D"/>
    <w:rsid w:val="00F75E80"/>
    <w:rsid w:val="00F75FA7"/>
    <w:rsid w:val="00F769D7"/>
    <w:rsid w:val="00F83EEB"/>
    <w:rsid w:val="00F87451"/>
    <w:rsid w:val="00F87DC5"/>
    <w:rsid w:val="00F90014"/>
    <w:rsid w:val="00F943DA"/>
    <w:rsid w:val="00F97E98"/>
    <w:rsid w:val="00FA2033"/>
    <w:rsid w:val="00FA2630"/>
    <w:rsid w:val="00FB4082"/>
    <w:rsid w:val="00FB4C2F"/>
    <w:rsid w:val="00FC2CD2"/>
    <w:rsid w:val="00FC7968"/>
    <w:rsid w:val="00FC7CAD"/>
    <w:rsid w:val="00FD322F"/>
    <w:rsid w:val="00FD46D2"/>
    <w:rsid w:val="00FD563C"/>
    <w:rsid w:val="00FD71CF"/>
    <w:rsid w:val="00FE16E8"/>
    <w:rsid w:val="00FE2466"/>
    <w:rsid w:val="00FE3948"/>
    <w:rsid w:val="00FE50FA"/>
    <w:rsid w:val="00FF350D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1A35"/>
  <w15:docId w15:val="{75AA9DB8-D9A1-4B0E-A3EF-2CF3C0F9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84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AE7022"/>
    <w:pPr>
      <w:keepNext/>
      <w:numPr>
        <w:numId w:val="3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AE7022"/>
    <w:pPr>
      <w:keepNext/>
      <w:numPr>
        <w:ilvl w:val="1"/>
        <w:numId w:val="3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791E72"/>
    <w:pPr>
      <w:keepNext/>
      <w:numPr>
        <w:ilvl w:val="2"/>
        <w:numId w:val="3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404BF9"/>
    <w:pPr>
      <w:keepNext/>
      <w:numPr>
        <w:ilvl w:val="3"/>
        <w:numId w:val="3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paragraph" w:styleId="Titre5">
    <w:name w:val="heading 5"/>
    <w:basedOn w:val="Normal"/>
    <w:next w:val="Normal"/>
    <w:link w:val="Titre5Car"/>
    <w:rsid w:val="00DD63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DD63D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DD63D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rsid w:val="00DD63D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rsid w:val="00DD63D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7022"/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E7022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791E72"/>
    <w:rPr>
      <w:rFonts w:ascii="Arial" w:eastAsia="Times New Roman" w:hAnsi="Arial" w:cs="Arial"/>
      <w:b/>
      <w:bCs/>
      <w:color w:val="0070C0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404BF9"/>
    <w:rPr>
      <w:rFonts w:ascii="Arial Gras" w:eastAsia="Times New Roman" w:hAnsi="Arial Gras" w:cs="Times New Roman"/>
      <w:b/>
      <w:color w:val="0070C0"/>
      <w:szCs w:val="28"/>
      <w:lang w:val="en-GB" w:eastAsia="fr-FR"/>
    </w:rPr>
  </w:style>
  <w:style w:type="character" w:customStyle="1" w:styleId="Titre5Car">
    <w:name w:val="Titre 5 Car"/>
    <w:basedOn w:val="Policepardfaut"/>
    <w:link w:val="Titre5"/>
    <w:rsid w:val="00DD63D5"/>
    <w:rPr>
      <w:rFonts w:ascii="Arial" w:eastAsia="Times New Roman" w:hAnsi="Arial" w:cs="Times New Roman"/>
      <w:b/>
      <w:bCs/>
      <w:i/>
      <w:iCs/>
      <w:sz w:val="26"/>
      <w:szCs w:val="26"/>
      <w:lang w:val="en-GB" w:eastAsia="fr-FR"/>
    </w:rPr>
  </w:style>
  <w:style w:type="character" w:customStyle="1" w:styleId="Titre6Car">
    <w:name w:val="Titre 6 Car"/>
    <w:basedOn w:val="Policepardfaut"/>
    <w:link w:val="Titre6"/>
    <w:rsid w:val="00DD63D5"/>
    <w:rPr>
      <w:rFonts w:ascii="Times New Roman" w:eastAsia="Times New Roman" w:hAnsi="Times New Roman" w:cs="Times New Roman"/>
      <w:b/>
      <w:bCs/>
      <w:sz w:val="20"/>
      <w:lang w:val="en-GB" w:eastAsia="fr-FR"/>
    </w:rPr>
  </w:style>
  <w:style w:type="character" w:customStyle="1" w:styleId="Titre7Car">
    <w:name w:val="Titre 7 Car"/>
    <w:basedOn w:val="Policepardfaut"/>
    <w:link w:val="Titre7"/>
    <w:rsid w:val="00DD63D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Titre8Car">
    <w:name w:val="Titre 8 Car"/>
    <w:basedOn w:val="Policepardfaut"/>
    <w:link w:val="Titre8"/>
    <w:rsid w:val="00DD63D5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DD63D5"/>
    <w:rPr>
      <w:rFonts w:ascii="Arial" w:eastAsia="Times New Roman" w:hAnsi="Arial" w:cs="Arial"/>
      <w:sz w:val="20"/>
      <w:lang w:val="en-GB" w:eastAsia="fr-FR"/>
    </w:rPr>
  </w:style>
  <w:style w:type="paragraph" w:styleId="Corpsdetexte">
    <w:name w:val="Body Text"/>
    <w:basedOn w:val="Normal"/>
    <w:link w:val="CorpsdetexteCar"/>
    <w:semiHidden/>
    <w:rsid w:val="00DD63D5"/>
    <w:pPr>
      <w:spacing w:before="0" w:line="240" w:lineRule="auto"/>
      <w:ind w:left="851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DD63D5"/>
    <w:rPr>
      <w:rFonts w:ascii="Arial" w:eastAsia="Times New Roman" w:hAnsi="Arial" w:cs="Times New Roman"/>
      <w:lang w:eastAsia="fr-FR"/>
    </w:rPr>
  </w:style>
  <w:style w:type="paragraph" w:styleId="TM1">
    <w:name w:val="toc 1"/>
    <w:basedOn w:val="Normal"/>
    <w:next w:val="Normal"/>
    <w:uiPriority w:val="39"/>
    <w:rsid w:val="00486BB1"/>
    <w:pPr>
      <w:tabs>
        <w:tab w:val="left" w:pos="440"/>
        <w:tab w:val="right" w:leader="dot" w:pos="9061"/>
      </w:tabs>
      <w:spacing w:after="120"/>
      <w:jc w:val="left"/>
    </w:pPr>
    <w:rPr>
      <w:rFonts w:ascii="Microsoft YaHei" w:eastAsia="Microsoft YaHei" w:hAnsi="Microsoft YaHei"/>
      <w:b/>
      <w:bCs/>
      <w:caps/>
      <w:noProof/>
    </w:rPr>
  </w:style>
  <w:style w:type="paragraph" w:styleId="Pieddepage">
    <w:name w:val="footer"/>
    <w:basedOn w:val="Normal"/>
    <w:link w:val="PieddepageCar"/>
    <w:semiHidden/>
    <w:rsid w:val="00DD63D5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DD63D5"/>
    <w:rPr>
      <w:rFonts w:ascii="Arial" w:eastAsia="Times New Roman" w:hAnsi="Arial" w:cs="Times New Roman"/>
      <w:sz w:val="14"/>
      <w:szCs w:val="24"/>
      <w:lang w:eastAsia="fr-FR"/>
    </w:rPr>
  </w:style>
  <w:style w:type="character" w:styleId="Numrodepage">
    <w:name w:val="page number"/>
    <w:basedOn w:val="Policepardfaut"/>
    <w:semiHidden/>
    <w:rsid w:val="00DD63D5"/>
  </w:style>
  <w:style w:type="paragraph" w:styleId="TM2">
    <w:name w:val="toc 2"/>
    <w:basedOn w:val="Normal"/>
    <w:next w:val="Normal"/>
    <w:uiPriority w:val="39"/>
    <w:rsid w:val="00486BB1"/>
    <w:pPr>
      <w:tabs>
        <w:tab w:val="left" w:pos="880"/>
        <w:tab w:val="right" w:leader="dot" w:pos="9061"/>
      </w:tabs>
      <w:spacing w:before="0"/>
      <w:ind w:left="200"/>
      <w:jc w:val="left"/>
    </w:pPr>
    <w:rPr>
      <w:rFonts w:ascii="Microsoft YaHei" w:eastAsia="Microsoft YaHei" w:hAnsi="Microsoft YaHei"/>
      <w:smallCaps/>
      <w:noProof/>
    </w:rPr>
  </w:style>
  <w:style w:type="character" w:styleId="Lienhypertexte">
    <w:name w:val="Hyperlink"/>
    <w:uiPriority w:val="99"/>
    <w:rsid w:val="00DD63D5"/>
    <w:rPr>
      <w:color w:val="0000FF"/>
      <w:u w:val="single"/>
    </w:rPr>
  </w:style>
  <w:style w:type="paragraph" w:customStyle="1" w:styleId="U2">
    <w:name w:val="U2"/>
    <w:basedOn w:val="Normal"/>
    <w:rsid w:val="00DD63D5"/>
    <w:pPr>
      <w:widowControl w:val="0"/>
      <w:spacing w:before="0" w:line="240" w:lineRule="auto"/>
    </w:pPr>
    <w:rPr>
      <w:b/>
      <w:szCs w:val="20"/>
      <w:lang w:eastAsia="en-US"/>
    </w:rPr>
  </w:style>
  <w:style w:type="paragraph" w:customStyle="1" w:styleId="ADE">
    <w:name w:val="ADE"/>
    <w:rsid w:val="00DD63D5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eastAsia="fr-FR"/>
    </w:rPr>
  </w:style>
  <w:style w:type="paragraph" w:customStyle="1" w:styleId="warning">
    <w:name w:val="warning"/>
    <w:rsid w:val="00DD63D5"/>
    <w:pPr>
      <w:spacing w:before="360" w:after="240" w:line="240" w:lineRule="auto"/>
      <w:ind w:left="2835" w:firstLine="567"/>
      <w:jc w:val="both"/>
    </w:pPr>
    <w:rPr>
      <w:rFonts w:ascii="Arial" w:eastAsia="Times New Roman" w:hAnsi="Arial" w:cs="Times New Roman"/>
      <w:b/>
      <w:i/>
      <w:noProof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3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D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re2">
    <w:name w:val="Tire 2"/>
    <w:basedOn w:val="Corpsdetexte"/>
    <w:rsid w:val="00E159A7"/>
    <w:rPr>
      <w:b/>
    </w:rPr>
  </w:style>
  <w:style w:type="paragraph" w:styleId="En-tte">
    <w:name w:val="header"/>
    <w:basedOn w:val="Normal"/>
    <w:link w:val="En-tteCar"/>
    <w:uiPriority w:val="99"/>
    <w:unhideWhenUsed/>
    <w:rsid w:val="00F874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51"/>
    <w:rPr>
      <w:rFonts w:ascii="Arial" w:eastAsia="Times New Roman" w:hAnsi="Arial" w:cs="Times New Roman"/>
      <w:szCs w:val="24"/>
      <w:lang w:eastAsia="fr-FR"/>
    </w:rPr>
  </w:style>
  <w:style w:type="paragraph" w:customStyle="1" w:styleId="CoverTitle1">
    <w:name w:val="Cover Title 1"/>
    <w:basedOn w:val="Normal"/>
    <w:rsid w:val="00EB72E1"/>
    <w:pPr>
      <w:suppressAutoHyphens/>
      <w:spacing w:line="288" w:lineRule="auto"/>
      <w:jc w:val="left"/>
    </w:pPr>
    <w:rPr>
      <w:rFonts w:ascii="Arial Narrow" w:hAnsi="Arial Narrow"/>
      <w:b/>
      <w:bCs/>
      <w:color w:val="FFFFFF"/>
      <w:spacing w:val="10"/>
      <w:sz w:val="48"/>
      <w:szCs w:val="48"/>
      <w:lang w:eastAsia="en-US"/>
    </w:rPr>
  </w:style>
  <w:style w:type="paragraph" w:customStyle="1" w:styleId="CoverTitle2">
    <w:name w:val="Cover Title 2"/>
    <w:basedOn w:val="Normal"/>
    <w:rsid w:val="00EB72E1"/>
    <w:pPr>
      <w:suppressAutoHyphens/>
      <w:spacing w:before="480" w:after="240" w:line="480" w:lineRule="auto"/>
      <w:jc w:val="left"/>
    </w:pPr>
    <w:rPr>
      <w:i/>
      <w:color w:val="FFFFFF"/>
      <w:spacing w:val="10"/>
      <w:sz w:val="40"/>
      <w:szCs w:val="20"/>
      <w:lang w:eastAsia="en-US"/>
    </w:rPr>
  </w:style>
  <w:style w:type="paragraph" w:customStyle="1" w:styleId="Coverdate">
    <w:name w:val="Cover date"/>
    <w:basedOn w:val="Normal"/>
    <w:rsid w:val="00EB72E1"/>
    <w:pPr>
      <w:suppressAutoHyphens/>
      <w:spacing w:line="480" w:lineRule="auto"/>
    </w:pPr>
    <w:rPr>
      <w:i/>
      <w:color w:val="FFFFFF"/>
      <w:spacing w:val="10"/>
      <w:sz w:val="24"/>
      <w:szCs w:val="20"/>
      <w:lang w:eastAsia="en-US"/>
    </w:rPr>
  </w:style>
  <w:style w:type="paragraph" w:customStyle="1" w:styleId="CoverFWCreference">
    <w:name w:val="Cover FWC reference"/>
    <w:basedOn w:val="Normal"/>
    <w:rsid w:val="00EB72E1"/>
    <w:pPr>
      <w:suppressAutoHyphens/>
      <w:spacing w:before="0" w:line="240" w:lineRule="auto"/>
      <w:jc w:val="left"/>
    </w:pPr>
    <w:rPr>
      <w:b/>
      <w:color w:val="000080"/>
      <w:szCs w:val="22"/>
      <w:lang w:eastAsia="en-US"/>
    </w:rPr>
  </w:style>
  <w:style w:type="paragraph" w:customStyle="1" w:styleId="TableText">
    <w:name w:val="Table Text"/>
    <w:basedOn w:val="Normal"/>
    <w:rsid w:val="00FC2CD2"/>
    <w:pPr>
      <w:suppressAutoHyphens/>
      <w:spacing w:before="40" w:line="288" w:lineRule="auto"/>
      <w:jc w:val="left"/>
    </w:pPr>
    <w:rPr>
      <w:rFonts w:ascii="Arial Narrow" w:hAnsi="Arial Narrow"/>
      <w:szCs w:val="20"/>
      <w:lang w:eastAsia="en-GB"/>
    </w:rPr>
  </w:style>
  <w:style w:type="paragraph" w:customStyle="1" w:styleId="Coverfooter">
    <w:name w:val="Cover footer"/>
    <w:basedOn w:val="Normal"/>
    <w:rsid w:val="00FC2CD2"/>
    <w:pPr>
      <w:suppressAutoHyphens/>
      <w:spacing w:line="288" w:lineRule="auto"/>
      <w:jc w:val="left"/>
    </w:pPr>
    <w:rPr>
      <w:color w:val="FFFFFF"/>
      <w:sz w:val="21"/>
      <w:szCs w:val="20"/>
      <w:lang w:eastAsia="en-US"/>
    </w:rPr>
  </w:style>
  <w:style w:type="paragraph" w:customStyle="1" w:styleId="E2">
    <w:name w:val="E2"/>
    <w:basedOn w:val="Normal"/>
    <w:qFormat/>
    <w:rsid w:val="00FE50FA"/>
    <w:pPr>
      <w:numPr>
        <w:numId w:val="2"/>
      </w:numPr>
      <w:tabs>
        <w:tab w:val="left" w:pos="567"/>
      </w:tabs>
      <w:suppressAutoHyphens/>
      <w:ind w:left="568" w:hanging="284"/>
      <w:contextualSpacing/>
    </w:pPr>
    <w:rPr>
      <w:rFonts w:eastAsia="Microsoft YaHei"/>
      <w:szCs w:val="20"/>
      <w:lang w:eastAsia="en-US"/>
    </w:rPr>
  </w:style>
  <w:style w:type="table" w:styleId="Grilledutableau">
    <w:name w:val="Table Grid"/>
    <w:basedOn w:val="TableauNormal"/>
    <w:uiPriority w:val="59"/>
    <w:rsid w:val="0078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B3F23"/>
    <w:pPr>
      <w:ind w:left="720"/>
      <w:contextualSpacing/>
    </w:pPr>
  </w:style>
  <w:style w:type="paragraph" w:customStyle="1" w:styleId="Subtitle2">
    <w:name w:val="Subtitle2"/>
    <w:next w:val="Normal"/>
    <w:qFormat/>
    <w:rsid w:val="002A25E3"/>
    <w:pPr>
      <w:spacing w:before="240" w:line="288" w:lineRule="auto"/>
    </w:pPr>
    <w:rPr>
      <w:rFonts w:ascii="Microsoft YaHei" w:eastAsia="Microsoft YaHei" w:hAnsi="Microsoft YaHei" w:cs="Times New Roman"/>
      <w:i/>
      <w:color w:val="0070C0"/>
      <w:sz w:val="20"/>
      <w:lang w:val="en-GB" w:eastAsia="fr-FR"/>
    </w:rPr>
  </w:style>
  <w:style w:type="paragraph" w:customStyle="1" w:styleId="Subtitle1">
    <w:name w:val="Subtitle 1"/>
    <w:next w:val="Normal"/>
    <w:qFormat/>
    <w:rsid w:val="006C124F"/>
    <w:pPr>
      <w:spacing w:before="360" w:after="240" w:line="288" w:lineRule="auto"/>
      <w:ind w:left="357" w:hanging="357"/>
    </w:pPr>
    <w:rPr>
      <w:rFonts w:ascii="Arial" w:eastAsia="Microsoft YaHei" w:hAnsi="Arial" w:cs="Arial"/>
      <w:b/>
      <w:caps/>
      <w:color w:val="0070C0"/>
      <w:sz w:val="20"/>
      <w:szCs w:val="24"/>
      <w:lang w:eastAsia="fr-FR"/>
    </w:rPr>
  </w:style>
  <w:style w:type="paragraph" w:customStyle="1" w:styleId="E1">
    <w:name w:val="E1"/>
    <w:basedOn w:val="Normal"/>
    <w:qFormat/>
    <w:rsid w:val="00FE50FA"/>
    <w:pPr>
      <w:numPr>
        <w:numId w:val="4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  <w:style w:type="character" w:customStyle="1" w:styleId="hps">
    <w:name w:val="hps"/>
    <w:rsid w:val="00012F98"/>
  </w:style>
  <w:style w:type="paragraph" w:styleId="TM3">
    <w:name w:val="toc 3"/>
    <w:basedOn w:val="Normal"/>
    <w:next w:val="Normal"/>
    <w:autoRedefine/>
    <w:uiPriority w:val="39"/>
    <w:unhideWhenUsed/>
    <w:rsid w:val="00791E72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791E72"/>
    <w:pPr>
      <w:spacing w:after="100"/>
      <w:ind w:left="600"/>
    </w:pPr>
  </w:style>
  <w:style w:type="table" w:customStyle="1" w:styleId="TableGridLight1">
    <w:name w:val="Table Grid Light1"/>
    <w:basedOn w:val="TableauNormal"/>
    <w:uiPriority w:val="40"/>
    <w:rsid w:val="00791E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aliases w:val="caption for tables,figures"/>
    <w:basedOn w:val="Normal"/>
    <w:next w:val="Normal"/>
    <w:link w:val="LgendeCar"/>
    <w:uiPriority w:val="99"/>
    <w:qFormat/>
    <w:rsid w:val="002A25E3"/>
    <w:pPr>
      <w:spacing w:before="240" w:after="240" w:line="240" w:lineRule="atLeast"/>
    </w:pPr>
    <w:rPr>
      <w:b/>
      <w:i/>
      <w:color w:val="0070C0"/>
      <w:szCs w:val="20"/>
    </w:rPr>
  </w:style>
  <w:style w:type="character" w:customStyle="1" w:styleId="LgendeCar">
    <w:name w:val="Légende Car"/>
    <w:aliases w:val="caption for tables Car,figures Car"/>
    <w:link w:val="Lgende"/>
    <w:uiPriority w:val="99"/>
    <w:locked/>
    <w:rsid w:val="002A25E3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7178BD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illustrations">
    <w:name w:val="table of figures"/>
    <w:basedOn w:val="Normal"/>
    <w:next w:val="Normal"/>
    <w:uiPriority w:val="99"/>
    <w:unhideWhenUsed/>
    <w:rsid w:val="00C61091"/>
  </w:style>
  <w:style w:type="paragraph" w:customStyle="1" w:styleId="E3">
    <w:name w:val="E3"/>
    <w:basedOn w:val="E2"/>
    <w:qFormat/>
    <w:rsid w:val="00FE50FA"/>
    <w:pPr>
      <w:numPr>
        <w:numId w:val="5"/>
      </w:numPr>
      <w:tabs>
        <w:tab w:val="clear" w:pos="567"/>
        <w:tab w:val="left" w:pos="851"/>
      </w:tabs>
      <w:ind w:left="851" w:hanging="284"/>
    </w:pPr>
  </w:style>
  <w:style w:type="paragraph" w:styleId="Sansinterligne">
    <w:name w:val="No Spacing"/>
    <w:uiPriority w:val="1"/>
    <w:qFormat/>
    <w:rsid w:val="00FE50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Emphase">
    <w:name w:val="Emphasis"/>
    <w:basedOn w:val="Policepardfaut"/>
    <w:uiPriority w:val="20"/>
    <w:qFormat/>
    <w:rsid w:val="002A25E3"/>
    <w:rPr>
      <w:i/>
      <w:iCs/>
    </w:rPr>
  </w:style>
  <w:style w:type="paragraph" w:customStyle="1" w:styleId="Bullets">
    <w:name w:val="Bullets"/>
    <w:basedOn w:val="Normal"/>
    <w:uiPriority w:val="99"/>
    <w:rsid w:val="00971D4F"/>
    <w:pPr>
      <w:suppressAutoHyphens/>
      <w:spacing w:before="40"/>
      <w:ind w:left="714" w:hanging="357"/>
    </w:pPr>
    <w:rPr>
      <w:rFonts w:eastAsia="Microsoft YaHei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4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2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225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225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customStyle="1" w:styleId="Default">
    <w:name w:val="Default"/>
    <w:rsid w:val="00E0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361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361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D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7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8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526">
          <w:marLeft w:val="1094"/>
          <w:marRight w:val="43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4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82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4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646">
          <w:marLeft w:val="1094"/>
          <w:marRight w:val="14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7">
          <w:marLeft w:val="288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51">
          <w:marLeft w:val="100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05">
          <w:marLeft w:val="100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5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44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7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1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252">
          <w:marLeft w:val="1094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016">
          <w:marLeft w:val="1094"/>
          <w:marRight w:val="96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295">
          <w:marLeft w:val="1094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449">
          <w:marLeft w:val="3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800">
          <w:marLeft w:val="10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833">
          <w:marLeft w:val="288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9">
          <w:marLeft w:val="100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200">
          <w:marLeft w:val="100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03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042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08">
          <w:marLeft w:val="172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8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840">
          <w:marLeft w:val="1094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59">
          <w:marLeft w:val="374"/>
          <w:marRight w:val="0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124">
          <w:marLeft w:val="1094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91">
          <w:marLeft w:val="1094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0">
          <w:marLeft w:val="1094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26">
          <w:marLeft w:val="1094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6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7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63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2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071">
          <w:marLeft w:val="288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477">
          <w:marLeft w:val="28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8">
          <w:marLeft w:val="28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56">
          <w:marLeft w:val="28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64">
          <w:marLeft w:val="288"/>
          <w:marRight w:val="17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9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22">
          <w:marLeft w:val="1094"/>
          <w:marRight w:val="93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078">
          <w:marLeft w:val="374"/>
          <w:marRight w:val="0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34">
          <w:marLeft w:val="1094"/>
          <w:marRight w:val="86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284">
          <w:marLeft w:val="109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E1A6-960A-5A44-8667-F81AE6B1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4111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MWH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ECREEE</cp:lastModifiedBy>
  <cp:revision>5</cp:revision>
  <cp:lastPrinted>2016-09-26T13:23:00Z</cp:lastPrinted>
  <dcterms:created xsi:type="dcterms:W3CDTF">2016-10-05T09:44:00Z</dcterms:created>
  <dcterms:modified xsi:type="dcterms:W3CDTF">2016-10-17T15:47:00Z</dcterms:modified>
</cp:coreProperties>
</file>